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7A96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7739F6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04E37D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650261A1">
      <w:pPr>
        <w:keepNext w:val="0"/>
        <w:keepLines w:val="0"/>
        <w:pageBreakBefore w:val="0"/>
        <w:widowControl w:val="0"/>
        <w:kinsoku/>
        <w:wordWrap/>
        <w:overflowPunct/>
        <w:topLinePunct w:val="0"/>
        <w:autoSpaceDE/>
        <w:autoSpaceDN/>
        <w:bidi w:val="0"/>
        <w:adjustRightInd/>
        <w:snapToGrid/>
        <w:spacing w:after="313" w:afterLines="100" w:line="240" w:lineRule="auto"/>
        <w:ind w:left="0"/>
        <w:jc w:val="center"/>
        <w:textAlignment w:val="auto"/>
        <w:rPr>
          <w:rFonts w:hint="default" w:ascii="Times New Roman" w:hAnsi="Times New Roman" w:eastAsia="宋体" w:cs="Times New Roman"/>
          <w:b/>
          <w:bCs/>
          <w:sz w:val="48"/>
          <w:szCs w:val="48"/>
        </w:rPr>
      </w:pPr>
      <w:r>
        <w:rPr>
          <w:rFonts w:hint="default" w:ascii="Times New Roman" w:hAnsi="Times New Roman" w:eastAsia="宋体" w:cs="Times New Roman"/>
          <w:b/>
          <w:bCs/>
          <w:sz w:val="48"/>
          <w:szCs w:val="48"/>
          <w:lang w:val="en-US" w:eastAsia="zh-CN"/>
        </w:rPr>
        <w:t>铜、铅、锌原矿和尾矿</w:t>
      </w:r>
      <w:r>
        <w:rPr>
          <w:rFonts w:hint="default" w:ascii="Times New Roman" w:hAnsi="Times New Roman" w:eastAsia="宋体" w:cs="Times New Roman"/>
          <w:b/>
          <w:bCs/>
          <w:sz w:val="48"/>
          <w:szCs w:val="48"/>
        </w:rPr>
        <w:t>化学分析方法</w:t>
      </w:r>
    </w:p>
    <w:p w14:paraId="592A6AEC">
      <w:pPr>
        <w:keepNext w:val="0"/>
        <w:keepLines w:val="0"/>
        <w:pageBreakBefore w:val="0"/>
        <w:widowControl w:val="0"/>
        <w:kinsoku/>
        <w:wordWrap/>
        <w:overflowPunct/>
        <w:topLinePunct w:val="0"/>
        <w:autoSpaceDE/>
        <w:autoSpaceDN/>
        <w:bidi w:val="0"/>
        <w:adjustRightInd/>
        <w:snapToGrid/>
        <w:spacing w:after="313" w:afterLines="100" w:line="240" w:lineRule="auto"/>
        <w:ind w:left="0"/>
        <w:jc w:val="center"/>
        <w:textAlignment w:val="auto"/>
        <w:rPr>
          <w:rFonts w:hint="default" w:ascii="Times New Roman" w:hAnsi="Times New Roman" w:eastAsia="宋体" w:cs="Times New Roman"/>
          <w:b/>
          <w:sz w:val="48"/>
          <w:szCs w:val="48"/>
        </w:rPr>
      </w:pPr>
      <w:r>
        <w:rPr>
          <w:rFonts w:hint="default" w:ascii="Times New Roman" w:hAnsi="Times New Roman" w:eastAsia="宋体" w:cs="Times New Roman"/>
          <w:b/>
          <w:sz w:val="48"/>
          <w:szCs w:val="48"/>
        </w:rPr>
        <w:t>第</w:t>
      </w:r>
      <w:r>
        <w:rPr>
          <w:rFonts w:hint="default" w:ascii="Times New Roman" w:hAnsi="Times New Roman" w:eastAsia="宋体" w:cs="Times New Roman"/>
          <w:b/>
          <w:sz w:val="48"/>
          <w:szCs w:val="48"/>
          <w:lang w:val="en-US" w:eastAsia="zh-CN"/>
        </w:rPr>
        <w:t>5</w:t>
      </w:r>
      <w:r>
        <w:rPr>
          <w:rFonts w:hint="default" w:ascii="Times New Roman" w:hAnsi="Times New Roman" w:eastAsia="宋体" w:cs="Times New Roman"/>
          <w:b/>
          <w:sz w:val="48"/>
          <w:szCs w:val="48"/>
        </w:rPr>
        <w:t>部分：</w:t>
      </w:r>
      <w:r>
        <w:rPr>
          <w:rFonts w:hint="default" w:ascii="Times New Roman" w:hAnsi="Times New Roman" w:eastAsia="宋体" w:cs="Times New Roman"/>
          <w:b/>
          <w:sz w:val="48"/>
          <w:szCs w:val="48"/>
          <w:lang w:val="en-US" w:eastAsia="zh-CN"/>
        </w:rPr>
        <w:t>磷</w:t>
      </w:r>
      <w:r>
        <w:rPr>
          <w:rFonts w:hint="default" w:ascii="Times New Roman" w:hAnsi="Times New Roman" w:eastAsia="宋体" w:cs="Times New Roman"/>
          <w:b/>
          <w:sz w:val="48"/>
          <w:szCs w:val="48"/>
        </w:rPr>
        <w:t>含量的测定</w:t>
      </w:r>
    </w:p>
    <w:p w14:paraId="68AAC7A0">
      <w:pPr>
        <w:keepNext w:val="0"/>
        <w:keepLines w:val="0"/>
        <w:pageBreakBefore w:val="0"/>
        <w:widowControl w:val="0"/>
        <w:kinsoku/>
        <w:wordWrap/>
        <w:overflowPunct/>
        <w:topLinePunct w:val="0"/>
        <w:autoSpaceDE/>
        <w:autoSpaceDN/>
        <w:bidi w:val="0"/>
        <w:adjustRightInd/>
        <w:snapToGrid/>
        <w:spacing w:after="313" w:afterLines="100" w:line="240" w:lineRule="auto"/>
        <w:ind w:left="0"/>
        <w:jc w:val="center"/>
        <w:textAlignment w:val="auto"/>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sz w:val="48"/>
          <w:szCs w:val="48"/>
          <w:lang w:val="en-US" w:eastAsia="zh-CN"/>
        </w:rPr>
        <w:t>钼蓝分光光度法</w:t>
      </w:r>
    </w:p>
    <w:p w14:paraId="4A52693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1A871FB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编制说明</w:t>
      </w:r>
    </w:p>
    <w:p w14:paraId="46D0B44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r>
        <w:rPr>
          <w:rFonts w:hint="eastAsia" w:ascii="Times New Roman" w:hAnsi="Times New Roman" w:eastAsia="宋体" w:cs="Times New Roman"/>
          <w:b/>
          <w:bCs/>
          <w:sz w:val="36"/>
          <w:szCs w:val="36"/>
          <w:lang w:val="en-US" w:eastAsia="zh-CN"/>
        </w:rPr>
        <w:t>（送审</w:t>
      </w:r>
      <w:bookmarkStart w:id="7" w:name="_GoBack"/>
      <w:bookmarkEnd w:id="7"/>
      <w:r>
        <w:rPr>
          <w:rFonts w:hint="eastAsia" w:ascii="Times New Roman" w:hAnsi="Times New Roman" w:eastAsia="宋体" w:cs="Times New Roman"/>
          <w:b/>
          <w:bCs/>
          <w:sz w:val="36"/>
          <w:szCs w:val="36"/>
          <w:lang w:val="en-US" w:eastAsia="zh-CN"/>
        </w:rPr>
        <w:t>稿）</w:t>
      </w:r>
    </w:p>
    <w:p w14:paraId="19343DA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2226FB2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37FC4A4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349BE20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553C06C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48D951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30968D0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3BE749A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35CA0C0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铜陵有色金属集团股份有限公司</w:t>
      </w:r>
    </w:p>
    <w:p w14:paraId="769996A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2024年11月</w:t>
      </w:r>
    </w:p>
    <w:p w14:paraId="467C4D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1B88D6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z w:val="30"/>
          <w:szCs w:val="30"/>
          <w:lang w:val="en-US" w:eastAsia="zh-CN"/>
        </w:rPr>
      </w:pPr>
    </w:p>
    <w:p w14:paraId="603F8700">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14:paraId="2C4CB113">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1.1任务来源</w:t>
      </w:r>
    </w:p>
    <w:p w14:paraId="7338A4D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根据工信部《工业和信息化部办公厅关于印发2023年第三批行业标准制修订和外文版项目计划的通知》（工信厅科函〔2023〕291号）</w:t>
      </w:r>
      <w:r>
        <w:rPr>
          <w:rFonts w:hint="eastAsia" w:ascii="Times New Roman" w:hAnsi="Times New Roman" w:eastAsia="宋体" w:cs="Times New Roman"/>
          <w:sz w:val="21"/>
          <w:szCs w:val="21"/>
          <w:lang w:eastAsia="zh-CN"/>
        </w:rPr>
        <w:t>，</w:t>
      </w:r>
      <w:r>
        <w:rPr>
          <w:rFonts w:hint="default" w:ascii="Times New Roman" w:hAnsi="Times New Roman" w:cs="Times New Roman"/>
          <w:szCs w:val="21"/>
        </w:rPr>
        <w:t>确定了《</w:t>
      </w:r>
      <w:r>
        <w:rPr>
          <w:rFonts w:hint="default" w:ascii="Times New Roman" w:hAnsi="Times New Roman" w:eastAsia="宋体" w:cs="Times New Roman"/>
          <w:sz w:val="21"/>
          <w:szCs w:val="21"/>
        </w:rPr>
        <w:t>铜、铅、锌原矿和尾矿化学分析方法</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第5部分：磷含量的测定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钼蓝分光光度法</w:t>
      </w:r>
      <w:r>
        <w:rPr>
          <w:rFonts w:hint="default" w:ascii="Times New Roman" w:hAnsi="Times New Roman" w:cs="Times New Roman"/>
          <w:szCs w:val="21"/>
        </w:rPr>
        <w:t>》</w:t>
      </w:r>
      <w:r>
        <w:rPr>
          <w:rFonts w:hint="eastAsia" w:ascii="Times New Roman" w:hAnsi="Times New Roman" w:cs="Times New Roman"/>
          <w:szCs w:val="21"/>
          <w:lang w:val="en-US" w:eastAsia="zh-CN"/>
        </w:rPr>
        <w:t>修订项目</w:t>
      </w:r>
      <w:r>
        <w:rPr>
          <w:rFonts w:hint="default" w:ascii="Times New Roman" w:hAnsi="Times New Roman" w:cs="Times New Roman"/>
          <w:szCs w:val="21"/>
        </w:rPr>
        <w:t>由全国有色标准化技术委员会归口，</w:t>
      </w:r>
      <w:r>
        <w:rPr>
          <w:rFonts w:hint="eastAsia" w:ascii="Times New Roman" w:hAnsi="Times New Roman" w:cs="Times New Roman"/>
          <w:szCs w:val="21"/>
          <w:lang w:val="en-US" w:eastAsia="zh-CN"/>
        </w:rPr>
        <w:t>制定工作</w:t>
      </w:r>
      <w:r>
        <w:rPr>
          <w:rFonts w:hint="default" w:ascii="Times New Roman" w:hAnsi="Times New Roman" w:cs="Times New Roman"/>
          <w:szCs w:val="21"/>
        </w:rPr>
        <w:t>由铜陵有色金属集团</w:t>
      </w:r>
      <w:r>
        <w:rPr>
          <w:rFonts w:hint="eastAsia" w:ascii="Times New Roman" w:hAnsi="Times New Roman" w:cs="Times New Roman"/>
          <w:szCs w:val="21"/>
          <w:lang w:eastAsia="zh-CN"/>
        </w:rPr>
        <w:t>股份</w:t>
      </w:r>
      <w:r>
        <w:rPr>
          <w:rFonts w:hint="default" w:ascii="Times New Roman" w:hAnsi="Times New Roman" w:cs="Times New Roman"/>
          <w:szCs w:val="21"/>
        </w:rPr>
        <w:t>有限公司负责</w:t>
      </w:r>
      <w:r>
        <w:rPr>
          <w:rFonts w:hint="eastAsia" w:ascii="Times New Roman" w:hAnsi="Times New Roman" w:cs="Times New Roman"/>
          <w:szCs w:val="21"/>
          <w:lang w:eastAsia="zh-CN"/>
        </w:rPr>
        <w:t>，</w:t>
      </w:r>
      <w:r>
        <w:rPr>
          <w:rFonts w:hint="default" w:ascii="Times New Roman" w:hAnsi="Times New Roman" w:cs="Times New Roman"/>
          <w:szCs w:val="21"/>
        </w:rPr>
        <w:t>计划编号：（工信厅科函〔2023〕291号2023-1539T-YS），项目周期为16个月，项目计划完成时间为202</w:t>
      </w:r>
      <w:r>
        <w:rPr>
          <w:rFonts w:hint="eastAsia" w:ascii="Times New Roman" w:hAnsi="Times New Roman" w:cs="Times New Roman"/>
          <w:szCs w:val="21"/>
          <w:lang w:val="en-US" w:eastAsia="zh-CN"/>
        </w:rPr>
        <w:t>4</w:t>
      </w:r>
      <w:r>
        <w:rPr>
          <w:rFonts w:hint="default" w:ascii="Times New Roman" w:hAnsi="Times New Roman" w:cs="Times New Roman"/>
          <w:szCs w:val="21"/>
        </w:rPr>
        <w:t>。</w:t>
      </w:r>
    </w:p>
    <w:p w14:paraId="08022813">
      <w:pPr>
        <w:pStyle w:val="16"/>
        <w:spacing w:beforeLines="0" w:afterLines="0" w:line="440" w:lineRule="exact"/>
        <w:outlineLvl w:val="9"/>
        <w:rPr>
          <w:rFonts w:hAnsi="黑体" w:cs="黑体"/>
          <w:szCs w:val="21"/>
        </w:rPr>
      </w:pPr>
      <w:r>
        <w:rPr>
          <w:rFonts w:hint="eastAsia" w:hAnsi="黑体" w:cs="黑体"/>
          <w:szCs w:val="21"/>
        </w:rPr>
        <w:t>1.2制定背景</w:t>
      </w:r>
    </w:p>
    <w:p w14:paraId="229997D5">
      <w:pPr>
        <w:pStyle w:val="3"/>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铅锌矿产资源是我国重要的战略性矿产资源之一，直接关系到国防、经济、人民生活以及社会经济可持续性发展的安全。我国铜铅锌矿产资源比较丰富，分布广泛又相对集中。由于它们都有共同的成矿物质来源和非常相似的地球化学行为，除了有相似的外电子结构，原生矿床中铜铅锌共生关系极为密切，而且都有很强的亲疏性。铜铅锌多金属矿石中，矿物的组成比较复杂，嵌布状态也呈多样性。磷是铜、铅、锌原矿和尾矿中可能存在的杂质之一，磷含量的测定对于评估铜、铅、锌原矿和尾矿的品质和确定冶炼工艺具有重要意义。目前，常用的磷含量测定方法包括磷钼杂多酸-结晶紫光光度法、钼蓝分光光度法等。这些方法基于磷与钼酸铵反应生成磷钼杂多酸，然后通过不同的化学反应和光谱测量技术来测定磷的含量。</w:t>
      </w:r>
    </w:p>
    <w:p w14:paraId="48D2C7DB">
      <w:pPr>
        <w:pStyle w:val="16"/>
        <w:spacing w:beforeLines="0" w:afterLines="0" w:line="440" w:lineRule="exact"/>
        <w:outlineLvl w:val="9"/>
        <w:rPr>
          <w:rFonts w:hAnsi="黑体" w:cs="黑体"/>
          <w:szCs w:val="21"/>
        </w:rPr>
      </w:pPr>
      <w:r>
        <w:rPr>
          <w:rFonts w:hint="eastAsia" w:hAnsi="黑体" w:cs="黑体"/>
          <w:szCs w:val="21"/>
        </w:rPr>
        <w:t>1.3主要参加单位和工作成员所作的工作</w:t>
      </w:r>
    </w:p>
    <w:p w14:paraId="54E6E5A5">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本标准起草单位包括：铜陵有色金属集团</w:t>
      </w:r>
      <w:r>
        <w:rPr>
          <w:rFonts w:hint="eastAsia" w:ascii="Times New Roman" w:hAnsi="Times New Roman" w:eastAsia="宋体" w:cs="Times New Roman"/>
          <w:sz w:val="21"/>
          <w:szCs w:val="21"/>
          <w:lang w:eastAsia="zh-CN"/>
        </w:rPr>
        <w:t>股份</w:t>
      </w:r>
      <w:r>
        <w:rPr>
          <w:rFonts w:hint="default" w:ascii="Times New Roman" w:hAnsi="Times New Roman" w:eastAsia="宋体" w:cs="Times New Roman"/>
          <w:sz w:val="21"/>
          <w:szCs w:val="21"/>
        </w:rPr>
        <w:t>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北矿检测技术股份有限公司、昆明冶金研究院有限公司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深圳市中金岭南有色金属股份有限公司韶关冶炼厂、国标（北京）检验认证有限公司</w:t>
      </w:r>
      <w:r>
        <w:rPr>
          <w:rFonts w:hint="default" w:ascii="Times New Roman" w:hAnsi="Times New Roman" w:eastAsia="宋体" w:cs="Times New Roman"/>
          <w:sz w:val="21"/>
          <w:szCs w:val="21"/>
          <w:lang w:eastAsia="zh-CN"/>
        </w:rPr>
        <w:t>、紫金矿业集团股份有限公司、中国有色桂林矿产地质研究院有限公司、紫金铜业有限公司、江西铜业铅锌金属有限公司、中国检验认证集团广东有限公司黄埔分公司、江西铜信检验检测有限公司、广东省科学院工业分析检测中心。</w:t>
      </w:r>
    </w:p>
    <w:p w14:paraId="44AA4220">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本标准负责起草单位——铜陵有色金属集团</w:t>
      </w:r>
      <w:r>
        <w:rPr>
          <w:rFonts w:hint="eastAsia" w:ascii="Times New Roman" w:hAnsi="Times New Roman" w:eastAsia="宋体" w:cs="Times New Roman"/>
          <w:sz w:val="21"/>
          <w:szCs w:val="21"/>
          <w:lang w:eastAsia="zh-CN"/>
        </w:rPr>
        <w:t>股份</w:t>
      </w:r>
      <w:r>
        <w:rPr>
          <w:rFonts w:hint="default" w:ascii="Times New Roman" w:hAnsi="Times New Roman" w:eastAsia="宋体" w:cs="Times New Roman"/>
          <w:sz w:val="21"/>
          <w:szCs w:val="21"/>
        </w:rPr>
        <w:t>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在标准编制过程中积极收集相关的国内外标准和文献，根据日常积累的经验和实际试验，确立了试验方案，编制了试验报告和标准文本，并发给参与标准一验、二验单位进行验证。</w:t>
      </w:r>
    </w:p>
    <w:p w14:paraId="2E373A0E">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北</w:t>
      </w:r>
      <w:r>
        <w:rPr>
          <w:rFonts w:hint="default" w:ascii="Times New Roman" w:hAnsi="Times New Roman" w:eastAsia="宋体" w:cs="Times New Roman"/>
          <w:sz w:val="21"/>
          <w:szCs w:val="21"/>
        </w:rPr>
        <w:t>矿检测技术股份有限公司、昆明冶金研究院有限公司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深圳市中金岭南有色金属股份有限公司韶关冶炼厂、</w:t>
      </w:r>
      <w:r>
        <w:rPr>
          <w:rFonts w:hint="default" w:ascii="Times New Roman" w:hAnsi="Times New Roman" w:eastAsia="宋体" w:cs="Times New Roman"/>
          <w:sz w:val="21"/>
          <w:szCs w:val="21"/>
          <w:lang w:eastAsia="zh-CN"/>
        </w:rPr>
        <w:t>紫金矿业集团股份有限公司</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家单位对试验报告中的条件实验进行了验证，提供了精密度数据，提出了修改意见。</w:t>
      </w:r>
    </w:p>
    <w:p w14:paraId="1E418088">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国标（北京）检验认证有限公司</w:t>
      </w:r>
      <w:r>
        <w:rPr>
          <w:rFonts w:hint="default" w:ascii="Times New Roman" w:hAnsi="Times New Roman" w:eastAsia="宋体" w:cs="Times New Roman"/>
          <w:sz w:val="21"/>
          <w:szCs w:val="21"/>
          <w:lang w:eastAsia="zh-CN"/>
        </w:rPr>
        <w:t>、中国有色桂林矿产地质研究院有限公司、紫金铜业有限公司、江西铜业铅锌金属有限公司、中国检验认证集团广东有限公司黄埔分公司、江西铜信检验检测有限公司、广东省科学院工业分析检测中心</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家提供了精密度数据，并对标准文稿等提出了修改意见。</w:t>
      </w:r>
    </w:p>
    <w:p w14:paraId="7E013A17">
      <w:pPr>
        <w:spacing w:line="240" w:lineRule="auto"/>
        <w:ind w:leftChars="200"/>
        <w:rPr>
          <w:rFonts w:hint="eastAsia" w:ascii="宋体" w:hAnsi="宋体" w:eastAsia="宋体" w:cs="宋体"/>
          <w:lang w:val="en-US" w:eastAsia="zh-CN"/>
        </w:rPr>
      </w:pPr>
      <w:r>
        <w:rPr>
          <w:rFonts w:hint="eastAsia" w:ascii="宋体" w:hAnsi="宋体" w:eastAsia="宋体" w:cs="宋体"/>
          <w:lang w:val="en-US" w:eastAsia="zh-CN"/>
        </w:rPr>
        <w:t>本标准主要起草人及工作职责见表1。</w:t>
      </w:r>
    </w:p>
    <w:p w14:paraId="3AF1BDCD">
      <w:pPr>
        <w:pStyle w:val="3"/>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rPr>
      </w:pPr>
      <w:r>
        <w:rPr>
          <w:rFonts w:hint="eastAsia" w:ascii="宋体" w:hAnsi="宋体" w:eastAsia="宋体" w:cs="宋体"/>
        </w:rPr>
        <w:t>表1 本标准主要起草人及工作职责</w:t>
      </w:r>
    </w:p>
    <w:tbl>
      <w:tblPr>
        <w:tblStyle w:val="1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3312"/>
        <w:gridCol w:w="1756"/>
        <w:gridCol w:w="2904"/>
      </w:tblGrid>
      <w:tr w14:paraId="3A1E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71FB80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937" w:type="pct"/>
            <w:vAlign w:val="center"/>
          </w:tcPr>
          <w:p w14:paraId="179B09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单位名称</w:t>
            </w:r>
          </w:p>
        </w:tc>
        <w:tc>
          <w:tcPr>
            <w:tcW w:w="1027" w:type="pct"/>
            <w:vAlign w:val="center"/>
          </w:tcPr>
          <w:p w14:paraId="5EEB29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人员</w:t>
            </w:r>
          </w:p>
        </w:tc>
        <w:tc>
          <w:tcPr>
            <w:tcW w:w="1698" w:type="pct"/>
            <w:vAlign w:val="center"/>
          </w:tcPr>
          <w:p w14:paraId="3D8639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分工</w:t>
            </w:r>
          </w:p>
        </w:tc>
      </w:tr>
      <w:tr w14:paraId="0BFC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27EB32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937" w:type="pct"/>
            <w:vAlign w:val="center"/>
          </w:tcPr>
          <w:p w14:paraId="3E03CB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铜陵有色金属集团</w:t>
            </w:r>
            <w:r>
              <w:rPr>
                <w:rFonts w:hint="eastAsia" w:ascii="Times New Roman" w:hAnsi="Times New Roman" w:eastAsia="宋体" w:cs="Times New Roman"/>
                <w:sz w:val="21"/>
                <w:szCs w:val="21"/>
                <w:lang w:eastAsia="zh-CN"/>
              </w:rPr>
              <w:t>股份</w:t>
            </w:r>
            <w:r>
              <w:rPr>
                <w:rFonts w:hint="default" w:ascii="Times New Roman" w:hAnsi="Times New Roman" w:eastAsia="宋体" w:cs="Times New Roman"/>
                <w:sz w:val="21"/>
                <w:szCs w:val="21"/>
              </w:rPr>
              <w:t>有限公司</w:t>
            </w:r>
          </w:p>
        </w:tc>
        <w:tc>
          <w:tcPr>
            <w:tcW w:w="1027" w:type="pct"/>
            <w:vAlign w:val="center"/>
          </w:tcPr>
          <w:p w14:paraId="78000A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sz w:val="21"/>
                <w:szCs w:val="21"/>
                <w:lang w:val="en-US" w:eastAsia="zh-CN"/>
              </w:rPr>
            </w:pPr>
          </w:p>
        </w:tc>
        <w:tc>
          <w:tcPr>
            <w:tcW w:w="1698" w:type="pct"/>
            <w:vAlign w:val="center"/>
          </w:tcPr>
          <w:p w14:paraId="7AF484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负责调研、协调</w:t>
            </w:r>
            <w:r>
              <w:rPr>
                <w:rFonts w:hint="default" w:ascii="Times New Roman" w:hAnsi="Times New Roman" w:eastAsia="宋体" w:cs="Times New Roman"/>
                <w:sz w:val="21"/>
                <w:szCs w:val="21"/>
                <w:lang w:val="en-US" w:eastAsia="zh-CN"/>
              </w:rPr>
              <w:t>及</w:t>
            </w:r>
            <w:r>
              <w:rPr>
                <w:rFonts w:hint="default" w:ascii="Times New Roman" w:hAnsi="Times New Roman" w:eastAsia="宋体" w:cs="Times New Roman"/>
                <w:sz w:val="21"/>
                <w:szCs w:val="21"/>
              </w:rPr>
              <w:t>全过程标准</w:t>
            </w:r>
            <w:r>
              <w:rPr>
                <w:rFonts w:hint="default" w:ascii="Times New Roman" w:hAnsi="Times New Roman" w:eastAsia="宋体" w:cs="Times New Roman"/>
                <w:sz w:val="21"/>
                <w:szCs w:val="21"/>
                <w:lang w:val="en-US" w:eastAsia="zh-CN"/>
              </w:rPr>
              <w:t>研制</w:t>
            </w:r>
            <w:r>
              <w:rPr>
                <w:rFonts w:hint="default" w:ascii="Times New Roman" w:hAnsi="Times New Roman" w:eastAsia="宋体" w:cs="Times New Roman"/>
                <w:sz w:val="21"/>
                <w:szCs w:val="21"/>
              </w:rPr>
              <w:t>、起草、</w:t>
            </w:r>
            <w:r>
              <w:rPr>
                <w:rFonts w:hint="default" w:ascii="Times New Roman" w:hAnsi="Times New Roman" w:eastAsia="宋体" w:cs="Times New Roman"/>
                <w:sz w:val="21"/>
                <w:szCs w:val="21"/>
                <w:lang w:val="en-US" w:eastAsia="zh-CN"/>
              </w:rPr>
              <w:t>试验、编制工作</w:t>
            </w:r>
          </w:p>
        </w:tc>
      </w:tr>
      <w:tr w14:paraId="1C5E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77E653A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937" w:type="pct"/>
            <w:vAlign w:val="center"/>
          </w:tcPr>
          <w:p w14:paraId="1DA1B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北矿检测技术股份有限公司</w:t>
            </w:r>
          </w:p>
        </w:tc>
        <w:tc>
          <w:tcPr>
            <w:tcW w:w="1027" w:type="pct"/>
            <w:vAlign w:val="center"/>
          </w:tcPr>
          <w:p w14:paraId="3DC22E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郝俊 方迪</w:t>
            </w:r>
          </w:p>
        </w:tc>
        <w:tc>
          <w:tcPr>
            <w:tcW w:w="1698" w:type="pct"/>
            <w:vAlign w:val="center"/>
          </w:tcPr>
          <w:p w14:paraId="473B958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条件试验验证，</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5D2F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798B3F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937" w:type="pct"/>
            <w:vAlign w:val="center"/>
          </w:tcPr>
          <w:p w14:paraId="128597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昆明冶金研究院有限公司</w:t>
            </w:r>
          </w:p>
        </w:tc>
        <w:tc>
          <w:tcPr>
            <w:tcW w:w="1027" w:type="pct"/>
            <w:vAlign w:val="center"/>
          </w:tcPr>
          <w:p w14:paraId="72F8E5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sz w:val="21"/>
                <w:szCs w:val="21"/>
                <w:lang w:val="en-US" w:eastAsia="zh-CN"/>
              </w:rPr>
            </w:pPr>
          </w:p>
        </w:tc>
        <w:tc>
          <w:tcPr>
            <w:tcW w:w="1698" w:type="pct"/>
            <w:vAlign w:val="center"/>
          </w:tcPr>
          <w:p w14:paraId="66611FB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条件试验验证，</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08A0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3030A1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37" w:type="pct"/>
            <w:vAlign w:val="center"/>
          </w:tcPr>
          <w:p w14:paraId="0C3BF2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深圳市中金岭南有色金属股份有限公司韶关冶炼厂</w:t>
            </w:r>
          </w:p>
        </w:tc>
        <w:tc>
          <w:tcPr>
            <w:tcW w:w="1027" w:type="pct"/>
            <w:vAlign w:val="center"/>
          </w:tcPr>
          <w:p w14:paraId="1E5864F1">
            <w:pPr>
              <w:keepNext w:val="0"/>
              <w:keepLines w:val="0"/>
              <w:widowControl/>
              <w:suppressLineNumbers w:val="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kern w:val="0"/>
                <w:sz w:val="21"/>
                <w:szCs w:val="21"/>
                <w:lang w:val="en-US" w:eastAsia="zh-CN" w:bidi="ar"/>
              </w:rPr>
              <w:t>易旭红、李萍</w:t>
            </w:r>
          </w:p>
        </w:tc>
        <w:tc>
          <w:tcPr>
            <w:tcW w:w="1698" w:type="pct"/>
            <w:vAlign w:val="center"/>
          </w:tcPr>
          <w:p w14:paraId="45C943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条件试验验证，</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384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1156BC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937" w:type="pct"/>
            <w:shd w:val="clear" w:color="auto" w:fill="auto"/>
            <w:vAlign w:val="center"/>
          </w:tcPr>
          <w:p w14:paraId="3D1949F6">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default" w:ascii="Times New Roman" w:hAnsi="Times New Roman" w:eastAsia="宋体" w:cs="Times New Roman"/>
                <w:sz w:val="21"/>
                <w:szCs w:val="21"/>
                <w:lang w:eastAsia="zh-CN"/>
              </w:rPr>
              <w:t>紫金矿业集团股份有限公司</w:t>
            </w:r>
          </w:p>
        </w:tc>
        <w:tc>
          <w:tcPr>
            <w:tcW w:w="1027" w:type="pct"/>
            <w:shd w:val="clear" w:color="auto" w:fill="auto"/>
            <w:vAlign w:val="center"/>
          </w:tcPr>
          <w:p w14:paraId="7808B3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snapToGrid w:val="0"/>
                <w:color w:val="000000"/>
                <w:kern w:val="0"/>
                <w:sz w:val="21"/>
                <w:szCs w:val="21"/>
                <w:lang w:val="en-US" w:eastAsia="zh-CN" w:bidi="ar-SA"/>
              </w:rPr>
            </w:pPr>
          </w:p>
        </w:tc>
        <w:tc>
          <w:tcPr>
            <w:tcW w:w="1698" w:type="pct"/>
            <w:shd w:val="clear" w:color="auto" w:fill="auto"/>
            <w:vAlign w:val="center"/>
          </w:tcPr>
          <w:p w14:paraId="3935BC2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条件试验验证，</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3E58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63AE44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6</w:t>
            </w:r>
          </w:p>
        </w:tc>
        <w:tc>
          <w:tcPr>
            <w:tcW w:w="1937" w:type="pct"/>
            <w:shd w:val="clear" w:color="auto" w:fill="auto"/>
            <w:vAlign w:val="center"/>
          </w:tcPr>
          <w:p w14:paraId="402D59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rPr>
              <w:t>国标（北京）检验认证有限公司</w:t>
            </w:r>
          </w:p>
        </w:tc>
        <w:tc>
          <w:tcPr>
            <w:tcW w:w="1027" w:type="pct"/>
            <w:shd w:val="clear" w:color="auto" w:fill="auto"/>
            <w:vAlign w:val="center"/>
          </w:tcPr>
          <w:p w14:paraId="7CDDD8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kern w:val="2"/>
                <w:sz w:val="21"/>
                <w:szCs w:val="21"/>
                <w:lang w:val="en-US" w:eastAsia="zh-CN" w:bidi="ar-SA"/>
              </w:rPr>
            </w:pPr>
          </w:p>
        </w:tc>
        <w:tc>
          <w:tcPr>
            <w:tcW w:w="1698" w:type="pct"/>
            <w:shd w:val="clear" w:color="auto" w:fill="auto"/>
            <w:vAlign w:val="center"/>
          </w:tcPr>
          <w:p w14:paraId="028A0A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参与标准起草、资料收集、提供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6522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341CA2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7</w:t>
            </w:r>
          </w:p>
        </w:tc>
        <w:tc>
          <w:tcPr>
            <w:tcW w:w="1937" w:type="pct"/>
            <w:vAlign w:val="center"/>
          </w:tcPr>
          <w:p w14:paraId="3F79A79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中国有色桂林矿产地质研究院有限公司</w:t>
            </w:r>
          </w:p>
        </w:tc>
        <w:tc>
          <w:tcPr>
            <w:tcW w:w="1027" w:type="pct"/>
            <w:vAlign w:val="center"/>
          </w:tcPr>
          <w:p w14:paraId="54EF72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rPr>
              <w:t>郑弦</w:t>
            </w:r>
          </w:p>
        </w:tc>
        <w:tc>
          <w:tcPr>
            <w:tcW w:w="1698" w:type="pct"/>
            <w:vAlign w:val="center"/>
          </w:tcPr>
          <w:p w14:paraId="0EA6F12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25FD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01E8162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8</w:t>
            </w:r>
          </w:p>
        </w:tc>
        <w:tc>
          <w:tcPr>
            <w:tcW w:w="1937" w:type="pct"/>
            <w:vAlign w:val="center"/>
          </w:tcPr>
          <w:p w14:paraId="1811EA9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eastAsia="zh-CN"/>
              </w:rPr>
              <w:t>紫金铜业有限公司</w:t>
            </w:r>
          </w:p>
        </w:tc>
        <w:tc>
          <w:tcPr>
            <w:tcW w:w="1027" w:type="pct"/>
            <w:vAlign w:val="center"/>
          </w:tcPr>
          <w:p w14:paraId="731CAE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val="en-US" w:eastAsia="zh-CN"/>
              </w:rPr>
              <w:t>程宝香、傅晓琴</w:t>
            </w:r>
          </w:p>
        </w:tc>
        <w:tc>
          <w:tcPr>
            <w:tcW w:w="1698" w:type="pct"/>
            <w:vAlign w:val="center"/>
          </w:tcPr>
          <w:p w14:paraId="2087FF9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53F7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6904A3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9</w:t>
            </w:r>
          </w:p>
        </w:tc>
        <w:tc>
          <w:tcPr>
            <w:tcW w:w="1937" w:type="pct"/>
            <w:vAlign w:val="center"/>
          </w:tcPr>
          <w:p w14:paraId="18564C88">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z w:val="21"/>
                <w:szCs w:val="21"/>
                <w:lang w:eastAsia="zh-CN"/>
              </w:rPr>
              <w:t>江西铜业铅锌金属有限公司</w:t>
            </w:r>
          </w:p>
        </w:tc>
        <w:tc>
          <w:tcPr>
            <w:tcW w:w="1027" w:type="pct"/>
            <w:vAlign w:val="center"/>
          </w:tcPr>
          <w:p w14:paraId="59EB64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snapToGrid w:val="0"/>
                <w:color w:val="000000"/>
                <w:kern w:val="2"/>
                <w:sz w:val="21"/>
                <w:szCs w:val="21"/>
                <w:u w:val="none"/>
                <w:lang w:val="en-US" w:eastAsia="zh-CN" w:bidi="ar-SA"/>
              </w:rPr>
            </w:pPr>
          </w:p>
        </w:tc>
        <w:tc>
          <w:tcPr>
            <w:tcW w:w="1698" w:type="pct"/>
            <w:vAlign w:val="center"/>
          </w:tcPr>
          <w:p w14:paraId="3FA712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0FC0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1BB93B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10</w:t>
            </w:r>
          </w:p>
        </w:tc>
        <w:tc>
          <w:tcPr>
            <w:tcW w:w="1937" w:type="pct"/>
            <w:vAlign w:val="center"/>
          </w:tcPr>
          <w:p w14:paraId="76538B31">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z w:val="21"/>
                <w:szCs w:val="21"/>
                <w:lang w:eastAsia="zh-CN"/>
              </w:rPr>
              <w:t>中国检验认证集团广东有限公司黄埔分公司</w:t>
            </w:r>
          </w:p>
        </w:tc>
        <w:tc>
          <w:tcPr>
            <w:tcW w:w="1027" w:type="pct"/>
            <w:vAlign w:val="center"/>
          </w:tcPr>
          <w:p w14:paraId="664117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p>
        </w:tc>
        <w:tc>
          <w:tcPr>
            <w:tcW w:w="1698" w:type="pct"/>
            <w:vAlign w:val="center"/>
          </w:tcPr>
          <w:p w14:paraId="1AE1042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20B3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6A7895A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11</w:t>
            </w:r>
          </w:p>
        </w:tc>
        <w:tc>
          <w:tcPr>
            <w:tcW w:w="1937" w:type="pct"/>
            <w:vAlign w:val="center"/>
          </w:tcPr>
          <w:p w14:paraId="77522B5B">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z w:val="21"/>
                <w:szCs w:val="21"/>
                <w:lang w:eastAsia="zh-CN"/>
              </w:rPr>
              <w:t>江西铜信检验检测有限公司</w:t>
            </w:r>
          </w:p>
        </w:tc>
        <w:tc>
          <w:tcPr>
            <w:tcW w:w="1027" w:type="pct"/>
            <w:vAlign w:val="center"/>
          </w:tcPr>
          <w:p w14:paraId="7369CB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kern w:val="0"/>
                <w:sz w:val="21"/>
                <w:szCs w:val="21"/>
                <w:lang w:val="en-US" w:eastAsia="zh-CN"/>
              </w:rPr>
            </w:pPr>
          </w:p>
        </w:tc>
        <w:tc>
          <w:tcPr>
            <w:tcW w:w="1698" w:type="pct"/>
            <w:vAlign w:val="center"/>
          </w:tcPr>
          <w:p w14:paraId="6B805C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r w14:paraId="28D0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 w:type="pct"/>
            <w:vAlign w:val="center"/>
          </w:tcPr>
          <w:p w14:paraId="3030069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12</w:t>
            </w:r>
          </w:p>
        </w:tc>
        <w:tc>
          <w:tcPr>
            <w:tcW w:w="1937" w:type="pct"/>
            <w:vAlign w:val="center"/>
          </w:tcPr>
          <w:p w14:paraId="47B67ED1">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z w:val="21"/>
                <w:szCs w:val="21"/>
                <w:lang w:eastAsia="zh-CN"/>
              </w:rPr>
              <w:t>广东省科学院工业分析检测中心</w:t>
            </w:r>
          </w:p>
        </w:tc>
        <w:tc>
          <w:tcPr>
            <w:tcW w:w="1027" w:type="pct"/>
            <w:vAlign w:val="center"/>
          </w:tcPr>
          <w:p w14:paraId="7632D1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蒋佳洁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黄葡英</w:t>
            </w:r>
          </w:p>
        </w:tc>
        <w:tc>
          <w:tcPr>
            <w:tcW w:w="1698" w:type="pct"/>
            <w:vAlign w:val="center"/>
          </w:tcPr>
          <w:p w14:paraId="6303A4B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z w:val="21"/>
                <w:szCs w:val="21"/>
              </w:rPr>
              <w:t>参与标准起草、资料收集</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精密度</w:t>
            </w:r>
            <w:r>
              <w:rPr>
                <w:rFonts w:hint="default" w:ascii="Times New Roman" w:hAnsi="Times New Roman" w:eastAsia="宋体" w:cs="Times New Roman"/>
                <w:sz w:val="21"/>
                <w:szCs w:val="21"/>
              </w:rPr>
              <w:t>数据</w:t>
            </w:r>
          </w:p>
        </w:tc>
      </w:tr>
    </w:tbl>
    <w:p w14:paraId="24A84DCF">
      <w:pPr>
        <w:pStyle w:val="3"/>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宋体" w:hAnsi="宋体" w:eastAsia="宋体" w:cs="宋体"/>
        </w:rPr>
      </w:pPr>
    </w:p>
    <w:p w14:paraId="22DFB50C">
      <w:pPr>
        <w:pStyle w:val="16"/>
        <w:spacing w:beforeLines="0" w:afterLines="0" w:line="440" w:lineRule="exact"/>
        <w:outlineLvl w:val="9"/>
        <w:rPr>
          <w:color w:val="C00000"/>
        </w:rPr>
      </w:pPr>
      <w:r>
        <w:rPr>
          <w:rFonts w:hint="eastAsia" w:hAnsi="黑体" w:cs="黑体"/>
          <w:szCs w:val="21"/>
        </w:rPr>
        <w:t>1.4 起草过程</w:t>
      </w:r>
    </w:p>
    <w:p w14:paraId="08B1D173">
      <w:pPr>
        <w:rPr>
          <w:rFonts w:ascii="黑体" w:hAnsi="黑体" w:eastAsia="黑体" w:cs="黑体"/>
          <w:kern w:val="0"/>
          <w:szCs w:val="21"/>
        </w:rPr>
      </w:pPr>
      <w:r>
        <w:rPr>
          <w:rFonts w:hint="eastAsia" w:ascii="黑体" w:hAnsi="黑体" w:eastAsia="黑体" w:cs="黑体"/>
          <w:kern w:val="0"/>
          <w:szCs w:val="21"/>
        </w:rPr>
        <w:t>1.4.1预研阶段</w:t>
      </w:r>
    </w:p>
    <w:p w14:paraId="5DA23D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黑体" w:cs="黑体"/>
          <w:szCs w:val="21"/>
        </w:rPr>
      </w:pPr>
      <w:r>
        <w:rPr>
          <w:rFonts w:hint="default" w:ascii="Times New Roman" w:hAnsi="Times New Roman" w:eastAsia="宋体" w:cs="Times New Roman"/>
          <w:szCs w:val="21"/>
          <w:lang w:val="en-US" w:eastAsia="zh-CN"/>
        </w:rPr>
        <w:t>2023</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12</w:t>
      </w:r>
      <w:r>
        <w:rPr>
          <w:rFonts w:hint="default" w:ascii="Times New Roman" w:hAnsi="Times New Roman" w:eastAsia="宋体" w:cs="Times New Roman"/>
          <w:szCs w:val="21"/>
        </w:rPr>
        <w:t>月-20</w:t>
      </w:r>
      <w:r>
        <w:rPr>
          <w:rFonts w:hint="default" w:ascii="Times New Roman" w:hAnsi="Times New Roman" w:eastAsia="宋体" w:cs="Times New Roman"/>
          <w:szCs w:val="21"/>
          <w:lang w:val="en-US" w:eastAsia="zh-CN"/>
        </w:rPr>
        <w:t>24</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月，起草单位对《</w:t>
      </w:r>
      <w:r>
        <w:rPr>
          <w:rFonts w:hint="default" w:ascii="Times New Roman" w:hAnsi="Times New Roman" w:eastAsia="宋体" w:cs="Times New Roman"/>
          <w:sz w:val="21"/>
          <w:szCs w:val="21"/>
        </w:rPr>
        <w:t>铜、铅、锌原矿和尾矿化学分析方法</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第5部分：磷含量的测定</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钼蓝分光光度法</w:t>
      </w:r>
      <w:r>
        <w:rPr>
          <w:rFonts w:hint="default" w:ascii="Times New Roman" w:hAnsi="Times New Roman" w:eastAsia="宋体" w:cs="Times New Roman"/>
          <w:szCs w:val="21"/>
        </w:rPr>
        <w:t>》标准，以电话和书面问卷进行了全面调研，收集了修改意见，确定了初步方案，并进行了相关试验，确定试验方案准确度高，精密度好。</w:t>
      </w:r>
    </w:p>
    <w:p w14:paraId="039B398A">
      <w:pPr>
        <w:rPr>
          <w:rFonts w:ascii="黑体" w:hAnsi="黑体" w:eastAsia="黑体" w:cs="黑体"/>
          <w:kern w:val="0"/>
          <w:szCs w:val="21"/>
        </w:rPr>
      </w:pPr>
      <w:r>
        <w:rPr>
          <w:rFonts w:hint="eastAsia" w:ascii="黑体" w:hAnsi="黑体" w:eastAsia="黑体" w:cs="黑体"/>
          <w:kern w:val="0"/>
          <w:szCs w:val="21"/>
        </w:rPr>
        <w:t>1.4.2标准立项</w:t>
      </w:r>
    </w:p>
    <w:p w14:paraId="12E885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20</w:t>
      </w:r>
      <w:r>
        <w:rPr>
          <w:rFonts w:hint="eastAsia" w:ascii="Times New Roman" w:hAnsi="Times New Roman" w:eastAsia="宋体" w:cs="Times New Roman"/>
          <w:szCs w:val="21"/>
          <w:highlight w:val="none"/>
          <w:lang w:val="en-US" w:eastAsia="zh-CN"/>
        </w:rPr>
        <w:t>23</w:t>
      </w:r>
      <w:r>
        <w:rPr>
          <w:rFonts w:hint="default"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10</w:t>
      </w:r>
      <w:r>
        <w:rPr>
          <w:rFonts w:hint="default" w:ascii="Times New Roman" w:hAnsi="Times New Roman" w:eastAsia="宋体" w:cs="Times New Roman"/>
          <w:szCs w:val="21"/>
          <w:highlight w:val="none"/>
        </w:rPr>
        <w:t>月，</w:t>
      </w:r>
      <w:r>
        <w:rPr>
          <w:rFonts w:hint="default" w:ascii="Times New Roman" w:hAnsi="Times New Roman" w:eastAsia="宋体" w:cs="Times New Roman"/>
          <w:sz w:val="21"/>
          <w:szCs w:val="21"/>
          <w:highlight w:val="none"/>
        </w:rPr>
        <w:t>铜陵有色金属集团控股有限公司</w:t>
      </w:r>
      <w:r>
        <w:rPr>
          <w:rFonts w:hint="default" w:ascii="Times New Roman" w:hAnsi="Times New Roman" w:eastAsia="宋体" w:cs="Times New Roman"/>
          <w:szCs w:val="21"/>
          <w:highlight w:val="none"/>
        </w:rPr>
        <w:t>提交了《</w:t>
      </w:r>
      <w:r>
        <w:rPr>
          <w:rFonts w:hint="default" w:ascii="Times New Roman" w:hAnsi="Times New Roman" w:eastAsia="宋体" w:cs="Times New Roman"/>
          <w:sz w:val="21"/>
          <w:szCs w:val="21"/>
          <w:highlight w:val="none"/>
        </w:rPr>
        <w:t>铜、铅、锌原矿和尾矿化学分析方法</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第5部分：磷含量的测定</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钼蓝分光光度法</w:t>
      </w:r>
      <w:r>
        <w:rPr>
          <w:rFonts w:hint="default"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行业</w:t>
      </w:r>
      <w:r>
        <w:rPr>
          <w:rFonts w:hint="default" w:ascii="Times New Roman" w:hAnsi="Times New Roman" w:eastAsia="宋体" w:cs="Times New Roman"/>
          <w:szCs w:val="21"/>
          <w:highlight w:val="none"/>
        </w:rPr>
        <w:t>标准项目建议书、标准草案及标准立项报告等材料。2023年1</w:t>
      </w:r>
      <w:r>
        <w:rPr>
          <w:rFonts w:hint="eastAsia" w:ascii="Times New Roman" w:hAnsi="Times New Roman" w:eastAsia="宋体" w:cs="Times New Roman"/>
          <w:szCs w:val="21"/>
          <w:highlight w:val="none"/>
          <w:lang w:val="en-US" w:eastAsia="zh-CN"/>
        </w:rPr>
        <w:t>1</w:t>
      </w:r>
      <w:r>
        <w:rPr>
          <w:rFonts w:hint="default"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17</w:t>
      </w:r>
      <w:r>
        <w:rPr>
          <w:rFonts w:hint="default" w:ascii="Times New Roman" w:hAnsi="Times New Roman" w:eastAsia="宋体" w:cs="Times New Roman"/>
          <w:szCs w:val="21"/>
          <w:highlight w:val="none"/>
        </w:rPr>
        <w:t>日，国家标准化管理委员会下达了《国家标准化管理委员会关于下达2023年第四批有色金属行业标准项目计划的通知》-国标委发〔2023〕</w:t>
      </w:r>
      <w:r>
        <w:rPr>
          <w:rFonts w:hint="eastAsia" w:ascii="Times New Roman" w:hAnsi="Times New Roman" w:eastAsia="宋体" w:cs="Times New Roman"/>
          <w:szCs w:val="21"/>
          <w:highlight w:val="none"/>
          <w:lang w:val="en-US" w:eastAsia="zh-CN"/>
        </w:rPr>
        <w:t>291</w:t>
      </w:r>
      <w:r>
        <w:rPr>
          <w:rFonts w:hint="default" w:ascii="Times New Roman" w:hAnsi="Times New Roman" w:eastAsia="宋体" w:cs="Times New Roman"/>
          <w:szCs w:val="21"/>
          <w:highlight w:val="none"/>
        </w:rPr>
        <w:t>号，其中《</w:t>
      </w:r>
      <w:r>
        <w:rPr>
          <w:rFonts w:hint="default" w:ascii="Times New Roman" w:hAnsi="Times New Roman" w:eastAsia="宋体" w:cs="Times New Roman"/>
          <w:sz w:val="21"/>
          <w:szCs w:val="21"/>
          <w:highlight w:val="none"/>
        </w:rPr>
        <w:t>铜、铅、锌原矿和尾矿化学分析方法</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第5部分：磷含量的测定</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钼蓝分光光度法</w:t>
      </w:r>
      <w:r>
        <w:rPr>
          <w:rFonts w:hint="default" w:ascii="Times New Roman" w:hAnsi="Times New Roman" w:eastAsia="宋体" w:cs="Times New Roman"/>
          <w:szCs w:val="21"/>
          <w:highlight w:val="none"/>
        </w:rPr>
        <w:t>》由</w:t>
      </w:r>
      <w:r>
        <w:rPr>
          <w:rFonts w:hint="default" w:ascii="Times New Roman" w:hAnsi="Times New Roman" w:eastAsia="宋体" w:cs="Times New Roman"/>
          <w:sz w:val="21"/>
          <w:szCs w:val="21"/>
          <w:highlight w:val="none"/>
        </w:rPr>
        <w:t>铜陵有色金属集团控股有限公司</w:t>
      </w:r>
      <w:r>
        <w:rPr>
          <w:rFonts w:hint="default" w:ascii="Times New Roman" w:hAnsi="Times New Roman" w:eastAsia="宋体" w:cs="Times New Roman"/>
          <w:szCs w:val="21"/>
          <w:highlight w:val="none"/>
        </w:rPr>
        <w:t>负责起草，项目计划编号为</w:t>
      </w:r>
      <w:r>
        <w:rPr>
          <w:rFonts w:hint="default" w:ascii="Times New Roman" w:hAnsi="Times New Roman" w:eastAsia="宋体" w:cs="Times New Roman"/>
          <w:sz w:val="21"/>
          <w:szCs w:val="21"/>
          <w:highlight w:val="none"/>
        </w:rPr>
        <w:t>2023-1539T-YS</w:t>
      </w:r>
      <w:r>
        <w:rPr>
          <w:rFonts w:hint="default" w:ascii="Times New Roman" w:hAnsi="Times New Roman" w:eastAsia="宋体" w:cs="Times New Roman"/>
          <w:szCs w:val="21"/>
          <w:highlight w:val="none"/>
        </w:rPr>
        <w:t>，项目周期16个月，项目计划完成年限2025年4月。</w:t>
      </w:r>
    </w:p>
    <w:p w14:paraId="6915830F">
      <w:pPr>
        <w:pStyle w:val="3"/>
        <w:rPr>
          <w:rFonts w:ascii="黑体" w:hAnsi="黑体" w:eastAsia="黑体" w:cs="黑体"/>
          <w:kern w:val="0"/>
          <w:szCs w:val="21"/>
          <w:highlight w:val="none"/>
        </w:rPr>
      </w:pPr>
      <w:r>
        <w:rPr>
          <w:rFonts w:hint="eastAsia" w:ascii="黑体" w:hAnsi="黑体" w:eastAsia="黑体" w:cs="黑体"/>
          <w:kern w:val="0"/>
          <w:szCs w:val="21"/>
          <w:highlight w:val="none"/>
        </w:rPr>
        <w:t>1.4.3起草阶段</w:t>
      </w:r>
    </w:p>
    <w:p w14:paraId="1EB34A8D">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202</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年</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月</w:t>
      </w:r>
      <w:r>
        <w:rPr>
          <w:rFonts w:hint="default"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rPr>
        <w:t>月，</w:t>
      </w:r>
      <w:r>
        <w:rPr>
          <w:rFonts w:hint="default" w:ascii="Times New Roman" w:hAnsi="Times New Roman" w:eastAsia="宋体" w:cs="Times New Roman"/>
          <w:i w:val="0"/>
          <w:iCs w:val="0"/>
          <w:snapToGrid w:val="0"/>
          <w:color w:val="auto"/>
          <w:kern w:val="0"/>
          <w:sz w:val="21"/>
          <w:szCs w:val="21"/>
          <w:highlight w:val="none"/>
          <w:u w:val="none"/>
          <w:lang w:val="en-US" w:eastAsia="zh-CN" w:bidi="ar"/>
        </w:rPr>
        <w:t>大冶有色</w:t>
      </w:r>
      <w:r>
        <w:rPr>
          <w:rFonts w:hint="default" w:ascii="Times New Roman" w:hAnsi="Times New Roman" w:eastAsia="宋体" w:cs="Times New Roman"/>
          <w:i w:val="0"/>
          <w:iCs w:val="0"/>
          <w:snapToGrid w:val="0"/>
          <w:color w:val="auto"/>
          <w:kern w:val="0"/>
          <w:sz w:val="21"/>
          <w:szCs w:val="21"/>
          <w:u w:val="none"/>
          <w:lang w:val="en-US" w:eastAsia="zh-CN" w:bidi="ar"/>
        </w:rPr>
        <w:t>设计研究院有限公司、</w:t>
      </w:r>
      <w:r>
        <w:rPr>
          <w:rFonts w:hint="default" w:ascii="Times New Roman" w:hAnsi="Times New Roman" w:eastAsia="宋体" w:cs="Times New Roman"/>
          <w:color w:val="auto"/>
          <w:sz w:val="21"/>
          <w:szCs w:val="21"/>
        </w:rPr>
        <w:t>北矿检测技术股份有限公司</w:t>
      </w:r>
      <w:r>
        <w:rPr>
          <w:rFonts w:hint="default" w:ascii="Times New Roman" w:hAnsi="Times New Roman" w:eastAsia="宋体" w:cs="Times New Roman"/>
          <w:color w:val="auto"/>
          <w:sz w:val="21"/>
          <w:szCs w:val="21"/>
          <w:lang w:val="en-US" w:eastAsia="zh-CN"/>
        </w:rPr>
        <w:t>等单位</w:t>
      </w:r>
      <w:r>
        <w:rPr>
          <w:rFonts w:hint="default" w:ascii="Times New Roman" w:hAnsi="Times New Roman" w:eastAsia="宋体" w:cs="Times New Roman"/>
          <w:sz w:val="21"/>
          <w:szCs w:val="21"/>
        </w:rPr>
        <w:t>提供了多个</w:t>
      </w:r>
      <w:r>
        <w:rPr>
          <w:rFonts w:hint="default" w:ascii="Times New Roman" w:hAnsi="Times New Roman" w:eastAsia="宋体" w:cs="Times New Roman"/>
          <w:sz w:val="21"/>
          <w:szCs w:val="21"/>
          <w:highlight w:val="none"/>
        </w:rPr>
        <w:t>铜、铅、锌原矿和尾矿</w:t>
      </w:r>
      <w:r>
        <w:rPr>
          <w:rFonts w:hint="default" w:ascii="Times New Roman" w:hAnsi="Times New Roman" w:eastAsia="宋体" w:cs="Times New Roman"/>
          <w:sz w:val="21"/>
          <w:szCs w:val="21"/>
        </w:rPr>
        <w:t>样品，</w:t>
      </w:r>
      <w:r>
        <w:rPr>
          <w:rFonts w:hint="default" w:ascii="Times New Roman" w:hAnsi="Times New Roman" w:eastAsia="宋体" w:cs="Times New Roman"/>
          <w:sz w:val="21"/>
          <w:szCs w:val="21"/>
          <w:highlight w:val="none"/>
        </w:rPr>
        <w:t>铜陵有色金属集团控股有限公司</w:t>
      </w:r>
      <w:r>
        <w:rPr>
          <w:rFonts w:hint="default" w:ascii="Times New Roman" w:hAnsi="Times New Roman" w:eastAsia="宋体" w:cs="Times New Roman"/>
          <w:sz w:val="21"/>
          <w:szCs w:val="21"/>
        </w:rPr>
        <w:t>从中选择了</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个水平的梯度样品。</w:t>
      </w:r>
    </w:p>
    <w:p w14:paraId="7AABA69C">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月~2024年</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highlight w:val="none"/>
        </w:rPr>
        <w:t>铜陵有色金属集团控股有限公司</w:t>
      </w:r>
      <w:r>
        <w:rPr>
          <w:rFonts w:hint="default" w:ascii="Times New Roman" w:hAnsi="Times New Roman" w:eastAsia="宋体" w:cs="Times New Roman"/>
          <w:sz w:val="21"/>
          <w:szCs w:val="21"/>
        </w:rPr>
        <w:t>组织技术人员成立了标准编制组，制定了该标准的研究内容、技术路线、任务分工和进度安排。开展了试验工作，包括样品溶解试验、共存元素干扰、波长选择试验、工作曲线的配置、精密度试验、准确度试验等的研究，形成了《</w:t>
      </w:r>
      <w:r>
        <w:rPr>
          <w:rFonts w:hint="default" w:ascii="Times New Roman" w:hAnsi="Times New Roman" w:eastAsia="宋体" w:cs="Times New Roman"/>
          <w:sz w:val="21"/>
          <w:szCs w:val="21"/>
          <w:highlight w:val="none"/>
        </w:rPr>
        <w:t>铜、铅、锌原矿和尾矿化学分析方法</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第5部分：磷含量的测定</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钼蓝分光光度法</w:t>
      </w:r>
      <w:r>
        <w:rPr>
          <w:rFonts w:hint="default" w:ascii="Times New Roman" w:hAnsi="Times New Roman" w:eastAsia="宋体" w:cs="Times New Roman"/>
          <w:sz w:val="21"/>
          <w:szCs w:val="21"/>
        </w:rPr>
        <w:t>》试验报告、标准文本讨论稿。</w:t>
      </w:r>
    </w:p>
    <w:p w14:paraId="3630B52C">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highlight w:val="none"/>
        </w:rPr>
        <w:t>铜陵有色金属集团控股有限公司</w:t>
      </w:r>
      <w:r>
        <w:rPr>
          <w:rFonts w:hint="default" w:ascii="Times New Roman" w:hAnsi="Times New Roman" w:eastAsia="宋体" w:cs="Times New Roman"/>
          <w:sz w:val="21"/>
          <w:szCs w:val="21"/>
        </w:rPr>
        <w:t>将试验报告、标准文本讨论稿和样品同时分发给各验证单位，各单位开展了验证工作。</w:t>
      </w:r>
    </w:p>
    <w:p w14:paraId="2940AC88">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w:t>
      </w: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highlight w:val="none"/>
        </w:rPr>
        <w:t>铜陵有色金属集团控股有限公司</w:t>
      </w:r>
      <w:r>
        <w:rPr>
          <w:rFonts w:hint="default" w:ascii="Times New Roman" w:hAnsi="Times New Roman" w:eastAsia="宋体" w:cs="Times New Roman"/>
          <w:sz w:val="21"/>
          <w:szCs w:val="21"/>
        </w:rPr>
        <w:t>将验证单位返回的数据、验证报告进行收集整理、汇总和统计，并根据各验证单位反馈情况，优化了试验，确定了最终试验报告和标准文本。</w:t>
      </w:r>
    </w:p>
    <w:p w14:paraId="18D663F0">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w:t>
      </w:r>
      <w:r>
        <w:rPr>
          <w:rFonts w:hint="eastAsia"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月24日至27日，全</w:t>
      </w:r>
      <w:r>
        <w:rPr>
          <w:rFonts w:hint="eastAsia" w:ascii="Times New Roman" w:hAnsi="Times New Roman" w:eastAsia="宋体" w:cs="Times New Roman"/>
          <w:sz w:val="21"/>
          <w:szCs w:val="21"/>
          <w:lang w:val="en-US" w:eastAsia="zh-CN"/>
        </w:rPr>
        <w:t>国</w:t>
      </w:r>
      <w:r>
        <w:rPr>
          <w:rFonts w:hint="default" w:ascii="Times New Roman" w:hAnsi="Times New Roman" w:eastAsia="宋体" w:cs="Times New Roman"/>
          <w:sz w:val="21"/>
          <w:szCs w:val="21"/>
        </w:rPr>
        <w:t>有色金属标准化技术委员会将在</w:t>
      </w:r>
      <w:r>
        <w:rPr>
          <w:rFonts w:hint="eastAsia" w:ascii="Times New Roman" w:hAnsi="Times New Roman" w:eastAsia="宋体" w:cs="Times New Roman"/>
          <w:sz w:val="21"/>
          <w:szCs w:val="21"/>
          <w:lang w:val="en-US" w:eastAsia="zh-CN"/>
        </w:rPr>
        <w:t>广西柳州</w:t>
      </w:r>
      <w:r>
        <w:rPr>
          <w:rFonts w:hint="default" w:ascii="Times New Roman" w:hAnsi="Times New Roman" w:eastAsia="宋体" w:cs="Times New Roman"/>
          <w:sz w:val="21"/>
          <w:szCs w:val="21"/>
        </w:rPr>
        <w:t>召开《</w:t>
      </w:r>
      <w:r>
        <w:rPr>
          <w:rFonts w:hint="default" w:ascii="Times New Roman" w:hAnsi="Times New Roman" w:eastAsia="宋体" w:cs="Times New Roman"/>
          <w:sz w:val="21"/>
          <w:szCs w:val="21"/>
          <w:highlight w:val="none"/>
        </w:rPr>
        <w:t>铜、铅、锌原矿和尾矿化学分析方法</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第5部分：磷含量的测定</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钼蓝分光光度法</w:t>
      </w:r>
      <w:r>
        <w:rPr>
          <w:rFonts w:hint="default" w:ascii="Times New Roman" w:hAnsi="Times New Roman" w:eastAsia="宋体" w:cs="Times New Roman"/>
          <w:sz w:val="21"/>
          <w:szCs w:val="21"/>
        </w:rPr>
        <w:t>》预审会。会议对标准预审稿、试验报告及验证报告进行分析和讨论，并安排了标准研究的后续工作。</w:t>
      </w:r>
    </w:p>
    <w:p w14:paraId="78C1EDE0">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北矿检测技术股份有限公司、北矿检测技术股份有限公司、昆明冶金研究院有限公司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深圳市中金岭南有色金属股份有限公司韶关冶炼厂、国标（北京）检验认证有限公司</w:t>
      </w:r>
      <w:r>
        <w:rPr>
          <w:rFonts w:hint="default" w:ascii="Times New Roman" w:hAnsi="Times New Roman" w:eastAsia="宋体" w:cs="Times New Roman"/>
          <w:sz w:val="21"/>
          <w:szCs w:val="21"/>
          <w:lang w:eastAsia="zh-CN"/>
        </w:rPr>
        <w:t>、紫金矿业集团股份有限公司、中国有色桂林矿产地质研究院有限公司、紫金铜业有限公司、江西铜业铅锌金属有限公司、中国检验认证集团广东有限公司黄埔分公司、江西铜信检验检测有限公司、广东省科学院工业分析检测中心</w:t>
      </w:r>
      <w:r>
        <w:rPr>
          <w:rFonts w:hint="default" w:ascii="Times New Roman" w:hAnsi="Times New Roman" w:eastAsia="宋体" w:cs="Times New Roman"/>
          <w:sz w:val="21"/>
          <w:szCs w:val="21"/>
        </w:rPr>
        <w:t>等多家企事业单位</w:t>
      </w:r>
      <w:r>
        <w:rPr>
          <w:rFonts w:hint="eastAsia" w:ascii="Times New Roman" w:hAnsi="Times New Roman" w:eastAsia="宋体" w:cs="Times New Roman"/>
          <w:sz w:val="21"/>
          <w:szCs w:val="21"/>
          <w:lang w:val="en-US" w:eastAsia="zh-CN"/>
        </w:rPr>
        <w:t>40</w:t>
      </w:r>
      <w:r>
        <w:rPr>
          <w:rFonts w:hint="default" w:ascii="Times New Roman" w:hAnsi="Times New Roman" w:eastAsia="宋体" w:cs="Times New Roman"/>
          <w:sz w:val="21"/>
          <w:szCs w:val="21"/>
        </w:rPr>
        <w:t>多名专家代表参加了会议，与会代表在对标准预审稿内容进行认真细致地评审，主要会上提出了以下意见和建议：</w:t>
      </w:r>
    </w:p>
    <w:p w14:paraId="0640D97F">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标准文本之8.4.1.1中“</w:t>
      </w:r>
      <w:r>
        <w:rPr>
          <w:rFonts w:ascii="Times New Roman" w:hAnsi="Times New Roman" w:eastAsia="宋体"/>
          <w:sz w:val="21"/>
          <w:szCs w:val="21"/>
        </w:rPr>
        <w:t>加入10</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氢氟酸（5.2）和5</w:t>
      </w:r>
      <w:r>
        <w:rPr>
          <w:rFonts w:hint="eastAsia" w:ascii="Times New Roman" w:hAnsi="Times New Roman" w:eastAsia="宋体"/>
          <w:sz w:val="21"/>
          <w:szCs w:val="21"/>
        </w:rPr>
        <w:t xml:space="preserve"> </w:t>
      </w:r>
      <w:r>
        <w:rPr>
          <w:rFonts w:ascii="Times New Roman" w:hAnsi="Times New Roman" w:eastAsia="宋体"/>
          <w:sz w:val="21"/>
          <w:szCs w:val="21"/>
        </w:rPr>
        <w:t>mL</w:t>
      </w:r>
      <w:r>
        <w:rPr>
          <w:rFonts w:hint="eastAsia" w:ascii="Times New Roman" w:hAnsi="Times New Roman" w:eastAsia="宋体"/>
          <w:sz w:val="21"/>
          <w:szCs w:val="21"/>
        </w:rPr>
        <w:t xml:space="preserve"> </w:t>
      </w:r>
      <w:r>
        <w:rPr>
          <w:rFonts w:ascii="Times New Roman" w:hAnsi="Times New Roman" w:eastAsia="宋体"/>
          <w:sz w:val="21"/>
          <w:szCs w:val="21"/>
        </w:rPr>
        <w:t>高氯酸（5.5）继续加热蒸发至近干</w:t>
      </w:r>
      <w:r>
        <w:rPr>
          <w:rFonts w:hint="eastAsia" w:ascii="Times New Roman" w:hAnsi="Times New Roman" w:eastAsia="宋体" w:cs="Times New Roman"/>
          <w:sz w:val="21"/>
          <w:szCs w:val="21"/>
          <w:lang w:val="en-US" w:eastAsia="zh-CN"/>
        </w:rPr>
        <w:t>”，建议减少酸用量。不采纳（不采纳，经过样品普查，在样品中加入高纯二氧化硅颗粒（样品硅含量达到50%），发现降低氢氟酸和高氯酸的用量并不能使使二氧化硅完全挥发走。）</w:t>
      </w:r>
    </w:p>
    <w:p w14:paraId="097ED3F4">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标准文本之8.4.1.1中优化除砷步骤。采纳。</w:t>
      </w:r>
    </w:p>
    <w:p w14:paraId="149B08C8">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标准文本之8.4.2.1中“</w:t>
      </w:r>
      <w:r>
        <w:rPr>
          <w:rFonts w:ascii="Times New Roman" w:hAnsi="Times New Roman" w:eastAsia="宋体"/>
          <w:color w:val="000000"/>
          <w:sz w:val="21"/>
          <w:szCs w:val="21"/>
        </w:rPr>
        <w:t>在不断摇动下</w:t>
      </w:r>
      <w:r>
        <w:rPr>
          <w:rFonts w:hint="eastAsia" w:ascii="Times New Roman" w:hAnsi="Times New Roman" w:eastAsia="宋体"/>
          <w:sz w:val="21"/>
          <w:szCs w:val="21"/>
        </w:rPr>
        <w:t>依次</w:t>
      </w:r>
      <w:r>
        <w:rPr>
          <w:rFonts w:ascii="Times New Roman" w:hAnsi="Times New Roman" w:eastAsia="宋体"/>
          <w:sz w:val="21"/>
          <w:szCs w:val="21"/>
        </w:rPr>
        <w:t>加入</w:t>
      </w:r>
      <w:r>
        <w:rPr>
          <w:rFonts w:ascii="Times New Roman" w:hAnsi="Times New Roman" w:eastAsia="宋体"/>
          <w:color w:val="000000"/>
          <w:sz w:val="21"/>
          <w:szCs w:val="21"/>
        </w:rPr>
        <w:t>5</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mL</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抗坏血酸溶液</w:t>
      </w:r>
      <w:r>
        <w:rPr>
          <w:rFonts w:hint="eastAsia" w:ascii="Times New Roman" w:hAnsi="Times New Roman" w:eastAsia="宋体"/>
          <w:color w:val="000000"/>
          <w:sz w:val="21"/>
          <w:szCs w:val="21"/>
        </w:rPr>
        <w:t>、</w:t>
      </w:r>
      <w:r>
        <w:rPr>
          <w:rFonts w:ascii="Times New Roman" w:hAnsi="Times New Roman" w:eastAsia="宋体"/>
          <w:color w:val="000000"/>
          <w:sz w:val="21"/>
          <w:szCs w:val="21"/>
        </w:rPr>
        <w:t>2</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mL</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硫代硫酸钠</w:t>
      </w:r>
      <w:r>
        <w:rPr>
          <w:rFonts w:hint="eastAsia" w:ascii="Times New Roman" w:hAnsi="Times New Roman" w:eastAsia="宋体" w:cs="Times New Roman"/>
          <w:sz w:val="21"/>
          <w:szCs w:val="21"/>
          <w:lang w:val="en-US" w:eastAsia="zh-CN"/>
        </w:rPr>
        <w:t>”，建议增加</w:t>
      </w:r>
      <w:r>
        <w:rPr>
          <w:rFonts w:ascii="Times New Roman" w:hAnsi="Times New Roman" w:eastAsia="宋体"/>
          <w:color w:val="000000"/>
          <w:sz w:val="21"/>
          <w:szCs w:val="21"/>
        </w:rPr>
        <w:t>硫代硫酸钠</w:t>
      </w:r>
      <w:r>
        <w:rPr>
          <w:rFonts w:hint="eastAsia" w:ascii="Times New Roman" w:hAnsi="Times New Roman" w:eastAsia="宋体" w:cs="Times New Roman"/>
          <w:sz w:val="21"/>
          <w:szCs w:val="21"/>
          <w:lang w:val="en-US" w:eastAsia="zh-CN"/>
        </w:rPr>
        <w:t>用量。不采纳（优化除砷步骤，不需再增加</w:t>
      </w:r>
      <w:r>
        <w:rPr>
          <w:rFonts w:ascii="Times New Roman" w:hAnsi="Times New Roman" w:eastAsia="宋体"/>
          <w:color w:val="000000"/>
          <w:sz w:val="21"/>
          <w:szCs w:val="21"/>
        </w:rPr>
        <w:t>硫代硫酸钠</w:t>
      </w:r>
      <w:r>
        <w:rPr>
          <w:rFonts w:hint="eastAsia" w:ascii="Times New Roman" w:hAnsi="Times New Roman" w:eastAsia="宋体"/>
          <w:color w:val="000000"/>
          <w:sz w:val="21"/>
          <w:szCs w:val="21"/>
          <w:lang w:val="en-US" w:eastAsia="zh-CN"/>
        </w:rPr>
        <w:t>用量</w:t>
      </w:r>
      <w:r>
        <w:rPr>
          <w:rFonts w:hint="eastAsia" w:ascii="Times New Roman" w:hAnsi="Times New Roman" w:eastAsia="宋体" w:cs="Times New Roman"/>
          <w:sz w:val="21"/>
          <w:szCs w:val="21"/>
          <w:lang w:val="en-US" w:eastAsia="zh-CN"/>
        </w:rPr>
        <w:t>）</w:t>
      </w:r>
    </w:p>
    <w:p w14:paraId="4F80DE61">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asciiTheme="minorEastAsia" w:hAnsiTheme="minorEastAsia" w:eastAsiaTheme="minorEastAsia"/>
          <w:bCs/>
          <w:szCs w:val="21"/>
        </w:rPr>
      </w:pPr>
      <w:r>
        <w:rPr>
          <w:rFonts w:hint="default" w:ascii="Times New Roman" w:hAnsi="Times New Roman" w:eastAsia="宋体" w:cs="Times New Roman"/>
          <w:sz w:val="21"/>
          <w:szCs w:val="21"/>
        </w:rPr>
        <w:t>标准编制组根据与会专家意见，对标准进行了修改和完善，形成了标准《</w:t>
      </w:r>
      <w:r>
        <w:rPr>
          <w:rFonts w:hint="default" w:ascii="Times New Roman" w:hAnsi="Times New Roman" w:eastAsia="宋体" w:cs="Times New Roman"/>
          <w:sz w:val="21"/>
          <w:szCs w:val="21"/>
          <w:highlight w:val="none"/>
        </w:rPr>
        <w:t>铜、铅、锌原矿和尾矿化学分析方法</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第5部分：磷含量的测定</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钼蓝分光光度法</w:t>
      </w:r>
      <w:r>
        <w:rPr>
          <w:rFonts w:hint="default" w:ascii="Times New Roman" w:hAnsi="Times New Roman" w:eastAsia="宋体" w:cs="Times New Roman"/>
          <w:sz w:val="21"/>
          <w:szCs w:val="21"/>
        </w:rPr>
        <w:t>》征求意见稿。</w:t>
      </w:r>
    </w:p>
    <w:p w14:paraId="3513FB74">
      <w:pPr>
        <w:pStyle w:val="3"/>
        <w:rPr>
          <w:rFonts w:ascii="黑体" w:hAnsi="黑体" w:eastAsia="黑体" w:cs="黑体"/>
          <w:kern w:val="0"/>
          <w:szCs w:val="21"/>
        </w:rPr>
      </w:pPr>
      <w:r>
        <w:rPr>
          <w:rFonts w:hint="eastAsia" w:ascii="黑体" w:hAnsi="黑体" w:eastAsia="黑体" w:cs="黑体"/>
          <w:kern w:val="0"/>
          <w:szCs w:val="21"/>
        </w:rPr>
        <w:t>1.4.4征求意见阶段</w:t>
      </w:r>
    </w:p>
    <w:p w14:paraId="318CA8D0">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编制组通过发送和函送、电话、微信等形式对《</w:t>
      </w:r>
      <w:r>
        <w:rPr>
          <w:rFonts w:hint="default" w:ascii="Times New Roman" w:hAnsi="Times New Roman" w:eastAsia="宋体" w:cs="Times New Roman"/>
          <w:color w:val="auto"/>
          <w:sz w:val="21"/>
          <w:szCs w:val="21"/>
          <w:highlight w:val="none"/>
        </w:rPr>
        <w:t>铜、铅、锌原矿和尾矿化学分析方法</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第5部分：磷含量的测定</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钼蓝分光光度法</w:t>
      </w:r>
      <w:r>
        <w:rPr>
          <w:rFonts w:hint="default" w:ascii="Times New Roman" w:hAnsi="Times New Roman" w:eastAsia="宋体" w:cs="Times New Roman"/>
          <w:color w:val="auto"/>
          <w:kern w:val="2"/>
          <w:sz w:val="21"/>
          <w:szCs w:val="21"/>
          <w:lang w:val="en-US" w:eastAsia="zh-CN" w:bidi="ar-SA"/>
        </w:rPr>
        <w:t>》征求意见稿征询意见。共发征求意见函</w:t>
      </w:r>
      <w:r>
        <w:rPr>
          <w:rFonts w:hint="eastAsia" w:ascii="Times New Roman" w:hAnsi="Times New Roman" w:eastAsia="宋体" w:cs="Times New Roman"/>
          <w:color w:val="auto"/>
          <w:kern w:val="2"/>
          <w:sz w:val="21"/>
          <w:szCs w:val="21"/>
          <w:lang w:val="en-US" w:eastAsia="zh-CN" w:bidi="ar-SA"/>
        </w:rPr>
        <w:t>11</w:t>
      </w:r>
      <w:r>
        <w:rPr>
          <w:rFonts w:hint="default" w:ascii="Times New Roman" w:hAnsi="Times New Roman" w:eastAsia="宋体" w:cs="Times New Roman"/>
          <w:color w:val="auto"/>
          <w:kern w:val="2"/>
          <w:sz w:val="21"/>
          <w:szCs w:val="21"/>
          <w:lang w:val="en-US" w:eastAsia="zh-CN" w:bidi="ar-SA"/>
        </w:rPr>
        <w:t>份，</w:t>
      </w:r>
      <w:bookmarkStart w:id="0" w:name="_Hlk142339118"/>
      <w:r>
        <w:rPr>
          <w:rFonts w:hint="default" w:ascii="Times New Roman" w:hAnsi="Times New Roman" w:eastAsia="宋体" w:cs="Times New Roman"/>
          <w:color w:val="auto"/>
          <w:kern w:val="2"/>
          <w:sz w:val="21"/>
          <w:szCs w:val="21"/>
          <w:lang w:val="en-US" w:eastAsia="zh-CN" w:bidi="ar-SA"/>
        </w:rPr>
        <w:t>回函的单位</w:t>
      </w:r>
      <w:r>
        <w:rPr>
          <w:rFonts w:hint="eastAsia" w:ascii="Times New Roman" w:hAnsi="Times New Roman" w:eastAsia="宋体" w:cs="Times New Roman"/>
          <w:color w:val="auto"/>
          <w:kern w:val="2"/>
          <w:sz w:val="21"/>
          <w:szCs w:val="21"/>
          <w:lang w:val="en-US" w:eastAsia="zh-CN" w:bidi="ar-SA"/>
        </w:rPr>
        <w:t>11</w:t>
      </w:r>
      <w:r>
        <w:rPr>
          <w:rFonts w:hint="default" w:ascii="Times New Roman" w:hAnsi="Times New Roman" w:eastAsia="宋体" w:cs="Times New Roman"/>
          <w:color w:val="auto"/>
          <w:kern w:val="2"/>
          <w:sz w:val="21"/>
          <w:szCs w:val="21"/>
          <w:lang w:val="en-US" w:eastAsia="zh-CN" w:bidi="ar-SA"/>
        </w:rPr>
        <w:t>份，</w:t>
      </w:r>
      <w:bookmarkEnd w:id="0"/>
      <w:r>
        <w:rPr>
          <w:rFonts w:hint="default" w:ascii="Times New Roman" w:hAnsi="Times New Roman" w:eastAsia="宋体" w:cs="Times New Roman"/>
          <w:color w:val="auto"/>
          <w:kern w:val="2"/>
          <w:sz w:val="21"/>
          <w:szCs w:val="21"/>
          <w:lang w:val="en-US" w:eastAsia="zh-CN" w:bidi="ar-SA"/>
        </w:rPr>
        <w:t>回函有意见或建议的单位</w:t>
      </w:r>
      <w:r>
        <w:rPr>
          <w:rFonts w:hint="eastAsia" w:ascii="Times New Roman" w:hAnsi="Times New Roman" w:eastAsia="宋体"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份。根据征求意见稿的回函情况，针对反馈意见，编写了《标准征求意见稿意见处理汇总表》。</w:t>
      </w:r>
    </w:p>
    <w:p w14:paraId="0AFA9C0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bCs/>
          <w:szCs w:val="21"/>
        </w:rPr>
      </w:pPr>
      <w:r>
        <w:rPr>
          <w:rFonts w:hint="default" w:ascii="Times New Roman" w:hAnsi="Times New Roman" w:eastAsia="宋体" w:cs="Times New Roman"/>
          <w:kern w:val="2"/>
          <w:sz w:val="21"/>
          <w:szCs w:val="21"/>
          <w:lang w:val="en-US" w:eastAsia="zh-CN" w:bidi="ar-SA"/>
        </w:rPr>
        <w:t>编制组根据意见，对标准进行修改和完善，形成了标准《</w:t>
      </w:r>
      <w:r>
        <w:rPr>
          <w:rFonts w:hint="default" w:ascii="Times New Roman" w:hAnsi="Times New Roman" w:eastAsia="宋体" w:cs="Times New Roman"/>
          <w:sz w:val="21"/>
          <w:szCs w:val="21"/>
          <w:highlight w:val="none"/>
        </w:rPr>
        <w:t>铜、铅、锌原矿和尾矿化学分析方法</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第5部分：磷含量的测定</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钼蓝分光光度法</w:t>
      </w:r>
      <w:r>
        <w:rPr>
          <w:rFonts w:hint="default" w:ascii="Times New Roman" w:hAnsi="Times New Roman" w:eastAsia="宋体" w:cs="Times New Roman"/>
          <w:kern w:val="2"/>
          <w:sz w:val="21"/>
          <w:szCs w:val="21"/>
          <w:lang w:val="en-US" w:eastAsia="zh-CN" w:bidi="ar-SA"/>
        </w:rPr>
        <w:t>（送审稿）》及《送审稿编制说明》。</w:t>
      </w:r>
    </w:p>
    <w:p w14:paraId="0B07F67B">
      <w:pPr>
        <w:pStyle w:val="3"/>
        <w:rPr>
          <w:rFonts w:ascii="黑体" w:hAnsi="黑体" w:eastAsia="黑体" w:cs="黑体"/>
          <w:kern w:val="0"/>
          <w:szCs w:val="21"/>
        </w:rPr>
      </w:pPr>
      <w:r>
        <w:rPr>
          <w:rFonts w:hint="eastAsia" w:ascii="黑体" w:hAnsi="黑体" w:eastAsia="黑体" w:cs="黑体"/>
          <w:kern w:val="0"/>
          <w:szCs w:val="21"/>
        </w:rPr>
        <w:t>1.4.5审查阶段</w:t>
      </w:r>
    </w:p>
    <w:p w14:paraId="412BF618">
      <w:pPr>
        <w:pStyle w:val="3"/>
        <w:numPr>
          <w:ilvl w:val="0"/>
          <w:numId w:val="2"/>
        </w:numPr>
        <w:rPr>
          <w:rFonts w:ascii="宋体" w:hAnsi="宋体" w:eastAsiaTheme="minorEastAsia"/>
          <w:szCs w:val="21"/>
        </w:rPr>
      </w:pPr>
      <w:r>
        <w:rPr>
          <w:rFonts w:hint="eastAsia" w:ascii="宋体" w:hAnsi="宋体" w:eastAsiaTheme="minorEastAsia"/>
          <w:szCs w:val="21"/>
        </w:rPr>
        <w:t>技术专家审查</w:t>
      </w:r>
    </w:p>
    <w:p w14:paraId="2870A1CC">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Cs w:val="21"/>
        </w:rPr>
      </w:pPr>
      <w:bookmarkStart w:id="1" w:name="OLE_LINK5"/>
      <w:r>
        <w:rPr>
          <w:rFonts w:hint="default" w:ascii="Times New Roman" w:hAnsi="Times New Roman" w:eastAsia="宋体" w:cs="Times New Roman"/>
          <w:color w:val="C00000"/>
          <w:szCs w:val="21"/>
          <w:highlight w:val="yellow"/>
        </w:rPr>
        <w:t>20</w:t>
      </w:r>
      <w:r>
        <w:rPr>
          <w:rFonts w:hint="default" w:ascii="Times New Roman" w:hAnsi="Times New Roman" w:eastAsia="宋体" w:cs="Times New Roman"/>
          <w:color w:val="C00000"/>
          <w:szCs w:val="21"/>
          <w:highlight w:val="yellow"/>
          <w:lang w:val="en-US" w:eastAsia="zh-CN"/>
        </w:rPr>
        <w:t>2</w:t>
      </w:r>
      <w:r>
        <w:rPr>
          <w:rFonts w:hint="default" w:ascii="Times New Roman" w:hAnsi="Times New Roman" w:eastAsia="宋体" w:cs="Times New Roman"/>
          <w:color w:val="C00000"/>
          <w:szCs w:val="21"/>
          <w:highlight w:val="yellow"/>
        </w:rPr>
        <w:t>年X月XX～XX日在XX省XX市</w:t>
      </w:r>
      <w:r>
        <w:rPr>
          <w:rFonts w:hint="default" w:ascii="Times New Roman" w:hAnsi="Times New Roman" w:eastAsia="宋体" w:cs="Times New Roman"/>
          <w:szCs w:val="21"/>
        </w:rPr>
        <w:t>，由全国有色金属标准化技术委员会主持，召开了</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 w:val="21"/>
          <w:szCs w:val="21"/>
          <w:highlight w:val="none"/>
        </w:rPr>
        <w:t>铜、铅、锌原矿和尾矿化学分析方法</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第5部分：磷含量的测定</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钼蓝分光光度法</w:t>
      </w:r>
      <w:r>
        <w:rPr>
          <w:rFonts w:hint="default" w:ascii="Times New Roman" w:hAnsi="Times New Roman" w:eastAsia="宋体" w:cs="Times New Roman"/>
          <w:color w:val="auto"/>
          <w:szCs w:val="21"/>
        </w:rPr>
        <w:t>》</w:t>
      </w:r>
      <w:r>
        <w:rPr>
          <w:rFonts w:hint="default" w:ascii="Times New Roman" w:hAnsi="Times New Roman" w:eastAsia="宋体" w:cs="Times New Roman"/>
          <w:szCs w:val="21"/>
        </w:rPr>
        <w:t>标准审定会，共有</w:t>
      </w:r>
      <w:r>
        <w:rPr>
          <w:rFonts w:hint="eastAsia" w:ascii="Times New Roman" w:hAnsi="Times New Roman" w:eastAsia="宋体" w:cs="Times New Roman"/>
          <w:color w:val="C00000"/>
          <w:szCs w:val="21"/>
          <w:highlight w:val="yellow"/>
          <w:lang w:val="en-US" w:eastAsia="zh-CN"/>
        </w:rPr>
        <w:t>X</w:t>
      </w:r>
      <w:r>
        <w:rPr>
          <w:rFonts w:hint="default" w:ascii="Times New Roman" w:hAnsi="Times New Roman" w:eastAsia="宋体" w:cs="Times New Roman"/>
          <w:szCs w:val="21"/>
        </w:rPr>
        <w:t>个单位的</w:t>
      </w:r>
      <w:r>
        <w:rPr>
          <w:rFonts w:hint="eastAsia" w:ascii="Times New Roman" w:hAnsi="Times New Roman" w:eastAsia="宋体" w:cs="Times New Roman"/>
          <w:color w:val="C00000"/>
          <w:szCs w:val="21"/>
          <w:highlight w:val="yellow"/>
          <w:lang w:val="en-US" w:eastAsia="zh-CN"/>
        </w:rPr>
        <w:t>X</w:t>
      </w:r>
      <w:r>
        <w:rPr>
          <w:rFonts w:hint="default" w:ascii="Times New Roman" w:hAnsi="Times New Roman" w:eastAsia="宋体" w:cs="Times New Roman"/>
          <w:szCs w:val="21"/>
        </w:rPr>
        <w:t>名专家参加了会议。</w:t>
      </w:r>
    </w:p>
    <w:p w14:paraId="6155E3B6">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与会专家对</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 w:val="21"/>
          <w:szCs w:val="21"/>
          <w:highlight w:val="none"/>
        </w:rPr>
        <w:t>铜、铅、锌原矿和尾矿化学分析方法</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第5部分：磷含量的测定</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钼蓝分光光度法</w:t>
      </w:r>
      <w:r>
        <w:rPr>
          <w:rFonts w:hint="default" w:ascii="Times New Roman" w:hAnsi="Times New Roman" w:eastAsia="宋体" w:cs="Times New Roman"/>
          <w:color w:val="auto"/>
          <w:szCs w:val="21"/>
        </w:rPr>
        <w:t>》</w:t>
      </w:r>
      <w:r>
        <w:rPr>
          <w:rFonts w:hint="default" w:ascii="Times New Roman" w:hAnsi="Times New Roman" w:eastAsia="宋体" w:cs="Times New Roman"/>
          <w:szCs w:val="21"/>
        </w:rPr>
        <w:t>标准的送审稿进行了认真审定，提出了</w:t>
      </w:r>
      <w:r>
        <w:rPr>
          <w:rFonts w:hint="eastAsia" w:ascii="Times New Roman" w:hAnsi="Times New Roman" w:eastAsia="宋体" w:cs="Times New Roman"/>
          <w:color w:val="C00000"/>
          <w:szCs w:val="21"/>
          <w:highlight w:val="yellow"/>
          <w:lang w:val="en-US" w:eastAsia="zh-CN"/>
        </w:rPr>
        <w:t>X</w:t>
      </w:r>
      <w:r>
        <w:rPr>
          <w:rFonts w:hint="default" w:ascii="Times New Roman" w:hAnsi="Times New Roman" w:eastAsia="宋体" w:cs="Times New Roman"/>
          <w:szCs w:val="21"/>
        </w:rPr>
        <w:t>条修改意见，编制小组会后按照专家的修改意见进行了修改，完善了《送审稿》及《送审稿编制说明》。</w:t>
      </w:r>
    </w:p>
    <w:bookmarkEnd w:id="1"/>
    <w:p w14:paraId="4D372285">
      <w:pPr>
        <w:pStyle w:val="3"/>
        <w:numPr>
          <w:ilvl w:val="0"/>
          <w:numId w:val="2"/>
        </w:numPr>
        <w:rPr>
          <w:rFonts w:ascii="宋体" w:hAnsi="宋体" w:eastAsiaTheme="minorEastAsia"/>
          <w:szCs w:val="21"/>
        </w:rPr>
      </w:pPr>
      <w:r>
        <w:rPr>
          <w:rFonts w:hint="eastAsia" w:ascii="宋体" w:hAnsi="宋体" w:eastAsiaTheme="minorEastAsia"/>
          <w:szCs w:val="21"/>
        </w:rPr>
        <w:t>委员审查</w:t>
      </w:r>
    </w:p>
    <w:p w14:paraId="52FF45BF">
      <w:pPr>
        <w:pStyle w:val="3"/>
        <w:keepNext w:val="0"/>
        <w:keepLines w:val="0"/>
        <w:pageBreakBefore w:val="0"/>
        <w:widowControl w:val="0"/>
        <w:kinsoku/>
        <w:wordWrap/>
        <w:overflowPunct/>
        <w:topLinePunct w:val="0"/>
        <w:autoSpaceDE/>
        <w:autoSpaceDN/>
        <w:bidi w:val="0"/>
        <w:adjustRightInd/>
        <w:snapToGrid/>
        <w:spacing w:after="0" w:line="240" w:lineRule="auto"/>
        <w:ind w:left="0" w:right="0" w:firstLine="420" w:firstLineChars="200"/>
        <w:textAlignment w:val="auto"/>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highlight w:val="yellow"/>
          <w:lang w:val="en-US" w:eastAsia="zh-CN"/>
        </w:rPr>
        <w:t>20XX年XX月XX日</w:t>
      </w:r>
      <w:r>
        <w:rPr>
          <w:rFonts w:hint="eastAsia" w:ascii="Times New Roman" w:hAnsi="Times New Roman" w:eastAsia="宋体" w:cs="Times New Roman"/>
          <w:b w:val="0"/>
          <w:bCs w:val="0"/>
          <w:sz w:val="21"/>
          <w:szCs w:val="21"/>
          <w:lang w:val="en-US" w:eastAsia="zh-CN"/>
        </w:rPr>
        <w:t>，全国有色金属标准化技术委员会</w:t>
      </w:r>
      <w:r>
        <w:rPr>
          <w:rFonts w:hint="eastAsia" w:ascii="Times New Roman" w:hAnsi="Times New Roman" w:eastAsia="宋体" w:cs="Times New Roman"/>
          <w:b w:val="0"/>
          <w:bCs w:val="0"/>
          <w:sz w:val="21"/>
          <w:szCs w:val="21"/>
          <w:highlight w:val="yellow"/>
          <w:lang w:val="en-US" w:eastAsia="zh-CN"/>
        </w:rPr>
        <w:t>在XX省XX市</w:t>
      </w:r>
      <w:r>
        <w:rPr>
          <w:rFonts w:hint="eastAsia" w:ascii="Times New Roman" w:hAnsi="Times New Roman" w:eastAsia="宋体" w:cs="Times New Roman"/>
          <w:b w:val="0"/>
          <w:bCs w:val="0"/>
          <w:sz w:val="21"/>
          <w:szCs w:val="21"/>
          <w:lang w:val="en-US" w:eastAsia="zh-CN"/>
        </w:rPr>
        <w:t>召开了全体委员会议。全国有色金属标准化技术委员会重金属分技术委员会（SAC/TC243/SC2）全体委员共计66名，实际参与投票工作</w:t>
      </w:r>
      <w:r>
        <w:rPr>
          <w:rFonts w:hint="eastAsia" w:ascii="Times New Roman" w:hAnsi="Times New Roman" w:eastAsia="宋体" w:cs="Times New Roman"/>
          <w:b w:val="0"/>
          <w:bCs w:val="0"/>
          <w:sz w:val="21"/>
          <w:szCs w:val="21"/>
          <w:highlight w:val="yellow"/>
          <w:lang w:val="en-US" w:eastAsia="zh-CN"/>
        </w:rPr>
        <w:t>XX</w:t>
      </w:r>
      <w:r>
        <w:rPr>
          <w:rFonts w:hint="eastAsia" w:ascii="Times New Roman" w:hAnsi="Times New Roman" w:eastAsia="宋体" w:cs="Times New Roman"/>
          <w:b w:val="0"/>
          <w:bCs w:val="0"/>
          <w:sz w:val="21"/>
          <w:szCs w:val="21"/>
          <w:lang w:val="en-US" w:eastAsia="zh-CN"/>
        </w:rPr>
        <w:t>名。会议经过认真的讨论，对《</w:t>
      </w:r>
      <w:r>
        <w:rPr>
          <w:rFonts w:hint="default" w:ascii="Times New Roman" w:hAnsi="Times New Roman" w:eastAsia="宋体" w:cs="Times New Roman"/>
          <w:b w:val="0"/>
          <w:bCs w:val="0"/>
          <w:sz w:val="21"/>
          <w:szCs w:val="21"/>
          <w:lang w:val="en-US" w:eastAsia="zh-CN"/>
        </w:rPr>
        <w:t>铜、铅、锌原矿和尾矿化学分析方法  第5部分：磷含量的测定</w:t>
      </w:r>
      <w:r>
        <w:rPr>
          <w:rFonts w:hint="eastAsia"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val="en-US" w:eastAsia="zh-CN"/>
        </w:rPr>
        <w:t>钼蓝分光光度法</w:t>
      </w:r>
      <w:r>
        <w:rPr>
          <w:rFonts w:hint="eastAsia" w:ascii="Times New Roman" w:hAnsi="Times New Roman" w:eastAsia="宋体" w:cs="Times New Roman"/>
          <w:b w:val="0"/>
          <w:bCs w:val="0"/>
          <w:sz w:val="21"/>
          <w:szCs w:val="21"/>
          <w:lang w:val="en-US" w:eastAsia="zh-CN"/>
        </w:rPr>
        <w:t>》标准制修订程序、征求意见的过程以及技术内容的确定等多方面进行了仔细审查。与会</w:t>
      </w:r>
      <w:r>
        <w:rPr>
          <w:rFonts w:hint="eastAsia" w:ascii="Times New Roman" w:hAnsi="Times New Roman" w:eastAsia="宋体" w:cs="Times New Roman"/>
          <w:b w:val="0"/>
          <w:bCs w:val="0"/>
          <w:sz w:val="21"/>
          <w:szCs w:val="21"/>
          <w:highlight w:val="yellow"/>
          <w:lang w:val="en-US" w:eastAsia="zh-CN"/>
        </w:rPr>
        <w:t>XX</w:t>
      </w:r>
      <w:r>
        <w:rPr>
          <w:rFonts w:hint="eastAsia" w:ascii="Times New Roman" w:hAnsi="Times New Roman" w:eastAsia="宋体" w:cs="Times New Roman"/>
          <w:b w:val="0"/>
          <w:bCs w:val="0"/>
          <w:sz w:val="21"/>
          <w:szCs w:val="21"/>
          <w:lang w:val="en-US" w:eastAsia="zh-CN"/>
        </w:rPr>
        <w:t>名委员全体投票通过，同意该标准《送审稿》及和《送审稿编制说明》通过审查，无修改意见，表决通过率为100%。形成标准《报批稿》及《报批稿编制说明》。</w:t>
      </w:r>
    </w:p>
    <w:p w14:paraId="42E594DC">
      <w:pPr>
        <w:pStyle w:val="3"/>
        <w:rPr>
          <w:rFonts w:ascii="黑体" w:hAnsi="黑体" w:eastAsia="黑体" w:cs="黑体"/>
          <w:kern w:val="0"/>
          <w:szCs w:val="21"/>
        </w:rPr>
      </w:pPr>
      <w:r>
        <w:rPr>
          <w:rFonts w:hint="eastAsia" w:ascii="黑体" w:hAnsi="黑体" w:eastAsia="黑体" w:cs="黑体"/>
          <w:kern w:val="0"/>
          <w:szCs w:val="21"/>
        </w:rPr>
        <w:t>1.4.</w:t>
      </w:r>
      <w:r>
        <w:rPr>
          <w:rFonts w:ascii="黑体" w:hAnsi="黑体" w:eastAsia="黑体" w:cs="黑体"/>
          <w:kern w:val="0"/>
          <w:szCs w:val="21"/>
        </w:rPr>
        <w:t xml:space="preserve">6 </w:t>
      </w:r>
      <w:r>
        <w:rPr>
          <w:rFonts w:hint="eastAsia" w:ascii="黑体" w:hAnsi="黑体" w:eastAsia="黑体" w:cs="黑体"/>
          <w:kern w:val="0"/>
          <w:szCs w:val="21"/>
        </w:rPr>
        <w:t>委员电子投票阶段</w:t>
      </w:r>
    </w:p>
    <w:p w14:paraId="060A1B95">
      <w:pPr>
        <w:pStyle w:val="3"/>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Theme="minorEastAsia"/>
          <w:szCs w:val="21"/>
        </w:rPr>
      </w:pPr>
      <w:r>
        <w:rPr>
          <w:rFonts w:hint="default" w:ascii="Times New Roman" w:hAnsi="Times New Roman" w:eastAsia="宋体" w:cs="Times New Roman"/>
          <w:szCs w:val="21"/>
          <w:highlight w:val="yellow"/>
        </w:rPr>
        <w:t>20</w:t>
      </w:r>
      <w:r>
        <w:rPr>
          <w:rFonts w:hint="eastAsia" w:ascii="Times New Roman" w:hAnsi="Times New Roman" w:eastAsia="宋体" w:cs="Times New Roman"/>
          <w:szCs w:val="21"/>
          <w:highlight w:val="yellow"/>
          <w:lang w:val="en-US" w:eastAsia="zh-CN"/>
        </w:rPr>
        <w:t>XX</w:t>
      </w:r>
      <w:r>
        <w:rPr>
          <w:rFonts w:hint="default" w:ascii="Times New Roman" w:hAnsi="Times New Roman" w:eastAsia="宋体" w:cs="Times New Roman"/>
          <w:szCs w:val="21"/>
          <w:highlight w:val="yellow"/>
        </w:rPr>
        <w:t>年</w:t>
      </w:r>
      <w:r>
        <w:rPr>
          <w:rFonts w:hint="eastAsia" w:ascii="Times New Roman" w:hAnsi="Times New Roman" w:eastAsia="宋体" w:cs="Times New Roman"/>
          <w:szCs w:val="21"/>
          <w:highlight w:val="yellow"/>
          <w:lang w:val="en-US" w:eastAsia="zh-CN"/>
        </w:rPr>
        <w:t>X</w:t>
      </w:r>
      <w:r>
        <w:rPr>
          <w:rFonts w:hint="default" w:ascii="Times New Roman" w:hAnsi="Times New Roman" w:eastAsia="宋体" w:cs="Times New Roman"/>
          <w:szCs w:val="21"/>
          <w:highlight w:val="yellow"/>
        </w:rPr>
        <w:t>月</w:t>
      </w:r>
      <w:r>
        <w:rPr>
          <w:rFonts w:hint="eastAsia" w:ascii="Times New Roman" w:hAnsi="Times New Roman" w:eastAsia="宋体" w:cs="Times New Roman"/>
          <w:szCs w:val="21"/>
          <w:highlight w:val="yellow"/>
          <w:lang w:val="en-US" w:eastAsia="zh-CN"/>
        </w:rPr>
        <w:t>X</w:t>
      </w:r>
      <w:r>
        <w:rPr>
          <w:rFonts w:hint="default" w:ascii="Times New Roman" w:hAnsi="Times New Roman" w:eastAsia="宋体" w:cs="Times New Roman"/>
          <w:szCs w:val="21"/>
          <w:highlight w:val="yellow"/>
        </w:rPr>
        <w:t>日至20</w:t>
      </w:r>
      <w:r>
        <w:rPr>
          <w:rFonts w:hint="eastAsia" w:ascii="Times New Roman" w:hAnsi="Times New Roman" w:eastAsia="宋体" w:cs="Times New Roman"/>
          <w:szCs w:val="21"/>
          <w:highlight w:val="yellow"/>
          <w:lang w:val="en-US" w:eastAsia="zh-CN"/>
        </w:rPr>
        <w:t>XX</w:t>
      </w:r>
      <w:r>
        <w:rPr>
          <w:rFonts w:hint="default" w:ascii="Times New Roman" w:hAnsi="Times New Roman" w:eastAsia="宋体" w:cs="Times New Roman"/>
          <w:szCs w:val="21"/>
          <w:highlight w:val="yellow"/>
        </w:rPr>
        <w:t>年</w:t>
      </w:r>
      <w:r>
        <w:rPr>
          <w:rFonts w:hint="eastAsia" w:ascii="Times New Roman" w:hAnsi="Times New Roman" w:eastAsia="宋体" w:cs="Times New Roman"/>
          <w:szCs w:val="21"/>
          <w:highlight w:val="yellow"/>
          <w:lang w:val="en-US" w:eastAsia="zh-CN"/>
        </w:rPr>
        <w:t>X</w:t>
      </w:r>
      <w:r>
        <w:rPr>
          <w:rFonts w:hint="default" w:ascii="Times New Roman" w:hAnsi="Times New Roman" w:eastAsia="宋体" w:cs="Times New Roman"/>
          <w:szCs w:val="21"/>
          <w:highlight w:val="yellow"/>
        </w:rPr>
        <w:t>月</w:t>
      </w:r>
      <w:r>
        <w:rPr>
          <w:rFonts w:hint="eastAsia" w:ascii="Times New Roman" w:hAnsi="Times New Roman" w:eastAsia="宋体" w:cs="Times New Roman"/>
          <w:szCs w:val="21"/>
          <w:highlight w:val="yellow"/>
          <w:lang w:val="en-US" w:eastAsia="zh-CN"/>
        </w:rPr>
        <w:t>XX</w:t>
      </w:r>
      <w:r>
        <w:rPr>
          <w:rFonts w:hint="default" w:ascii="Times New Roman" w:hAnsi="Times New Roman" w:eastAsia="宋体" w:cs="Times New Roman"/>
          <w:szCs w:val="21"/>
          <w:highlight w:val="yellow"/>
        </w:rPr>
        <w:t>日</w:t>
      </w:r>
      <w:r>
        <w:rPr>
          <w:rFonts w:hint="default" w:ascii="Times New Roman" w:hAnsi="Times New Roman" w:eastAsia="宋体" w:cs="Times New Roman"/>
          <w:szCs w:val="21"/>
        </w:rPr>
        <w:t>，由全国有色重金属标准化分技术委员会在全国专业标准化技术委员会工作平台发起了本标准《报批稿》及《报批稿编制说明》委员投票，该委员会有委员66人，</w:t>
      </w:r>
      <w:r>
        <w:rPr>
          <w:rFonts w:hint="default" w:ascii="Times New Roman" w:hAnsi="Times New Roman" w:eastAsia="宋体" w:cs="Times New Roman"/>
          <w:szCs w:val="21"/>
          <w:highlight w:val="yellow"/>
        </w:rPr>
        <w:t>XX</w:t>
      </w:r>
      <w:r>
        <w:rPr>
          <w:rFonts w:hint="default" w:ascii="Times New Roman" w:hAnsi="Times New Roman" w:eastAsia="宋体" w:cs="Times New Roman"/>
          <w:szCs w:val="21"/>
        </w:rPr>
        <w:t>人投赞成票，不赞成为</w:t>
      </w:r>
      <w:r>
        <w:rPr>
          <w:rFonts w:hint="default" w:ascii="Times New Roman" w:hAnsi="Times New Roman" w:eastAsia="宋体" w:cs="Times New Roman"/>
          <w:szCs w:val="21"/>
          <w:highlight w:val="yellow"/>
        </w:rPr>
        <w:t>X</w:t>
      </w:r>
      <w:r>
        <w:rPr>
          <w:rFonts w:hint="default" w:ascii="Times New Roman" w:hAnsi="Times New Roman" w:eastAsia="宋体" w:cs="Times New Roman"/>
          <w:szCs w:val="21"/>
        </w:rPr>
        <w:t>和弃权票为</w:t>
      </w:r>
      <w:r>
        <w:rPr>
          <w:rFonts w:hint="default" w:ascii="Times New Roman" w:hAnsi="Times New Roman" w:eastAsia="宋体" w:cs="Times New Roman"/>
          <w:szCs w:val="21"/>
          <w:highlight w:val="yellow"/>
        </w:rPr>
        <w:t>X</w:t>
      </w:r>
      <w:r>
        <w:rPr>
          <w:rFonts w:hint="default" w:ascii="Times New Roman" w:hAnsi="Times New Roman" w:eastAsia="宋体" w:cs="Times New Roman"/>
          <w:szCs w:val="21"/>
        </w:rPr>
        <w:t>，投赞成票率为</w:t>
      </w:r>
      <w:r>
        <w:rPr>
          <w:rFonts w:hint="default" w:ascii="Times New Roman" w:hAnsi="Times New Roman" w:eastAsia="宋体" w:cs="Times New Roman"/>
          <w:szCs w:val="21"/>
          <w:highlight w:val="yellow"/>
        </w:rPr>
        <w:t>XX</w:t>
      </w:r>
      <w:r>
        <w:rPr>
          <w:rFonts w:hint="default" w:ascii="Times New Roman" w:hAnsi="Times New Roman" w:eastAsia="宋体" w:cs="Times New Roman"/>
          <w:szCs w:val="21"/>
        </w:rPr>
        <w:t>%。</w:t>
      </w:r>
    </w:p>
    <w:p w14:paraId="7A3F9CEF">
      <w:pPr>
        <w:pStyle w:val="3"/>
        <w:rPr>
          <w:rFonts w:ascii="黑体" w:hAnsi="黑体" w:eastAsia="黑体" w:cs="黑体"/>
          <w:kern w:val="0"/>
          <w:szCs w:val="21"/>
        </w:rPr>
      </w:pPr>
      <w:r>
        <w:rPr>
          <w:rFonts w:ascii="黑体" w:hAnsi="黑体" w:eastAsia="黑体" w:cs="黑体"/>
          <w:kern w:val="0"/>
          <w:szCs w:val="21"/>
        </w:rPr>
        <w:t>1.4.7</w:t>
      </w:r>
      <w:r>
        <w:rPr>
          <w:rFonts w:hint="eastAsia" w:ascii="黑体" w:hAnsi="黑体" w:eastAsia="黑体" w:cs="黑体"/>
          <w:kern w:val="0"/>
          <w:szCs w:val="21"/>
        </w:rPr>
        <w:t>报批阶段</w:t>
      </w:r>
    </w:p>
    <w:p w14:paraId="13F94F85">
      <w:pPr>
        <w:keepNext w:val="0"/>
        <w:keepLines w:val="0"/>
        <w:widowControl/>
        <w:suppressLineNumbers w:val="0"/>
        <w:ind w:firstLine="420" w:firstLineChars="200"/>
        <w:jc w:val="left"/>
        <w:rPr>
          <w:rFonts w:hint="default" w:ascii="Times New Roman" w:hAnsi="Times New Roman" w:eastAsia="宋体" w:cs="Times New Roman"/>
          <w:color w:val="C00000"/>
          <w:szCs w:val="21"/>
        </w:rPr>
      </w:pPr>
      <w:bookmarkStart w:id="2" w:name="OLE_LINK6"/>
      <w:r>
        <w:rPr>
          <w:rFonts w:hint="default" w:ascii="Times New Roman" w:hAnsi="Times New Roman" w:eastAsia="宋体" w:cs="Times New Roman"/>
          <w:kern w:val="2"/>
          <w:sz w:val="21"/>
          <w:szCs w:val="21"/>
          <w:lang w:val="en-US" w:eastAsia="zh-CN" w:bidi="ar-SA"/>
        </w:rPr>
        <w:t>于2025年</w:t>
      </w:r>
      <w:r>
        <w:rPr>
          <w:rFonts w:hint="default" w:ascii="Times New Roman" w:hAnsi="Times New Roman" w:eastAsia="宋体" w:cs="Times New Roman"/>
          <w:kern w:val="2"/>
          <w:sz w:val="21"/>
          <w:szCs w:val="21"/>
          <w:highlight w:val="yellow"/>
          <w:lang w:val="en-US" w:eastAsia="zh-CN" w:bidi="ar-SA"/>
        </w:rPr>
        <w:t>X</w:t>
      </w:r>
      <w:r>
        <w:rPr>
          <w:rFonts w:hint="default" w:ascii="Times New Roman" w:hAnsi="Times New Roman" w:eastAsia="宋体" w:cs="Times New Roman"/>
          <w:kern w:val="2"/>
          <w:sz w:val="21"/>
          <w:szCs w:val="21"/>
          <w:lang w:val="en-US" w:eastAsia="zh-CN" w:bidi="ar-SA"/>
        </w:rPr>
        <w:t>月底最终形成《报批稿》和《报批稿编制说明》上报国标委。</w:t>
      </w:r>
      <w:bookmarkEnd w:id="2"/>
    </w:p>
    <w:p w14:paraId="0A617936">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14:paraId="17A760D8">
      <w:pPr>
        <w:pStyle w:val="3"/>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2.1 符合性</w:t>
      </w:r>
    </w:p>
    <w:p w14:paraId="28D55071">
      <w:pPr>
        <w:pStyle w:val="3"/>
        <w:keepNext w:val="0"/>
        <w:keepLines w:val="0"/>
        <w:pageBreakBefore w:val="0"/>
        <w:widowControl w:val="0"/>
        <w:kinsoku/>
        <w:wordWrap/>
        <w:overflowPunct/>
        <w:topLinePunct w:val="0"/>
        <w:autoSpaceDE/>
        <w:autoSpaceDN/>
        <w:bidi w:val="0"/>
        <w:adjustRightInd/>
        <w:snapToGrid/>
        <w:spacing w:after="0" w:line="240" w:lineRule="auto"/>
        <w:ind w:left="0" w:right="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本标准严格按照GB/T1.1-2020 《标准化工作导则  第1部分：标准化文件的结构和起草规则》和GB/T20001.4-2015《标准编写规则 第4部分：试验方法标准》的要求进行编写，并按照 GB/T6379.2-2004《测量方法与结果的准确度》的规定进行数理统计分析。</w:t>
      </w:r>
    </w:p>
    <w:p w14:paraId="2578DD65">
      <w:pPr>
        <w:pStyle w:val="3"/>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2.2 适用性</w:t>
      </w:r>
    </w:p>
    <w:p w14:paraId="248E14E7">
      <w:pPr>
        <w:pStyle w:val="3"/>
        <w:keepNext w:val="0"/>
        <w:keepLines w:val="0"/>
        <w:pageBreakBefore w:val="0"/>
        <w:widowControl w:val="0"/>
        <w:kinsoku/>
        <w:wordWrap/>
        <w:overflowPunct/>
        <w:topLinePunct w:val="0"/>
        <w:autoSpaceDE/>
        <w:autoSpaceDN/>
        <w:bidi w:val="0"/>
        <w:adjustRightInd/>
        <w:snapToGrid/>
        <w:spacing w:after="0" w:line="240" w:lineRule="auto"/>
        <w:ind w:left="0" w:right="0"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标准根据国内铜铅锌原矿和尾矿行业的实际情况，综合考虑生产、贸易各方需求，确定测定方法及测定范围。采用操作简便、精密度高、准确度好、在行业内应用普及的分析方法，能很好的满足行业对铜、铅、锌原矿和尾矿中</w:t>
      </w:r>
      <w:r>
        <w:rPr>
          <w:rFonts w:hint="eastAsia" w:ascii="Times New Roman" w:hAnsi="Times New Roman" w:eastAsia="宋体" w:cs="Times New Roman"/>
          <w:b w:val="0"/>
          <w:bCs w:val="0"/>
          <w:sz w:val="21"/>
          <w:szCs w:val="21"/>
          <w:lang w:val="en-US" w:eastAsia="zh-CN"/>
        </w:rPr>
        <w:t>磷</w:t>
      </w:r>
      <w:r>
        <w:rPr>
          <w:rFonts w:hint="default" w:ascii="Times New Roman" w:hAnsi="Times New Roman" w:eastAsia="宋体" w:cs="Times New Roman"/>
          <w:b w:val="0"/>
          <w:bCs w:val="0"/>
          <w:sz w:val="21"/>
          <w:szCs w:val="21"/>
        </w:rPr>
        <w:t>含量的测定要求，提高了本标准的可操作性和适用性。</w:t>
      </w:r>
    </w:p>
    <w:p w14:paraId="611DA2A9">
      <w:pPr>
        <w:keepNext w:val="0"/>
        <w:keepLines w:val="0"/>
        <w:pageBreakBefore w:val="0"/>
        <w:widowControl w:val="0"/>
        <w:kinsoku/>
        <w:wordWrap/>
        <w:overflowPunct/>
        <w:topLinePunct w:val="0"/>
        <w:autoSpaceDE/>
        <w:autoSpaceDN/>
        <w:bidi w:val="0"/>
        <w:adjustRightInd/>
        <w:snapToGrid/>
        <w:spacing w:line="240" w:lineRule="auto"/>
        <w:ind w:right="0"/>
        <w:textAlignment w:val="auto"/>
        <w:outlineLvl w:val="1"/>
        <w:rPr>
          <w:rFonts w:hint="default" w:ascii="Times New Roman" w:hAnsi="Times New Roman" w:eastAsia="宋体" w:cs="Times New Roman"/>
          <w:b w:val="0"/>
          <w:bCs w:val="0"/>
          <w:color w:val="auto"/>
          <w:spacing w:val="-6"/>
          <w:sz w:val="21"/>
          <w:szCs w:val="21"/>
        </w:rPr>
      </w:pPr>
      <w:r>
        <w:rPr>
          <w:rFonts w:hint="default" w:ascii="Times New Roman" w:hAnsi="Times New Roman" w:eastAsia="宋体" w:cs="Times New Roman"/>
          <w:b w:val="0"/>
          <w:bCs w:val="0"/>
          <w:color w:val="auto"/>
          <w:spacing w:val="-6"/>
          <w:sz w:val="21"/>
          <w:szCs w:val="21"/>
        </w:rPr>
        <w:t>2</w:t>
      </w:r>
      <w:r>
        <w:rPr>
          <w:rFonts w:hint="default" w:ascii="Times New Roman" w:hAnsi="Times New Roman" w:eastAsia="宋体" w:cs="Times New Roman"/>
          <w:b w:val="0"/>
          <w:bCs w:val="0"/>
          <w:color w:val="auto"/>
          <w:spacing w:val="-1"/>
          <w:sz w:val="21"/>
          <w:szCs w:val="21"/>
        </w:rPr>
        <w:t>.3</w:t>
      </w:r>
      <w:r>
        <w:rPr>
          <w:rFonts w:hint="default" w:ascii="Times New Roman" w:hAnsi="Times New Roman" w:eastAsia="宋体" w:cs="Times New Roman"/>
          <w:b w:val="0"/>
          <w:bCs w:val="0"/>
          <w:color w:val="auto"/>
          <w:spacing w:val="-1"/>
          <w:sz w:val="21"/>
          <w:szCs w:val="21"/>
          <w:lang w:val="en-US" w:eastAsia="zh-CN"/>
        </w:rPr>
        <w:t xml:space="preserve"> </w:t>
      </w:r>
      <w:r>
        <w:rPr>
          <w:rFonts w:hint="default" w:ascii="Times New Roman" w:hAnsi="Times New Roman" w:eastAsia="宋体" w:cs="Times New Roman"/>
          <w:b w:val="0"/>
          <w:bCs w:val="0"/>
          <w:color w:val="auto"/>
          <w:spacing w:val="-1"/>
          <w:sz w:val="21"/>
          <w:szCs w:val="21"/>
        </w:rPr>
        <w:t>先进性</w:t>
      </w:r>
    </w:p>
    <w:p w14:paraId="0E9E06E7">
      <w:pPr>
        <w:keepNext w:val="0"/>
        <w:keepLines w:val="0"/>
        <w:pageBreakBefore w:val="0"/>
        <w:widowControl w:val="0"/>
        <w:kinsoku/>
        <w:wordWrap/>
        <w:overflowPunct/>
        <w:topLinePunct w:val="0"/>
        <w:autoSpaceDE/>
        <w:autoSpaceDN/>
        <w:bidi w:val="0"/>
        <w:adjustRightInd/>
        <w:snapToGrid/>
        <w:spacing w:line="240" w:lineRule="auto"/>
        <w:ind w:left="0" w:right="0" w:firstLine="396"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pacing w:val="-6"/>
          <w:sz w:val="21"/>
          <w:szCs w:val="21"/>
        </w:rPr>
        <w:t>本</w:t>
      </w:r>
      <w:r>
        <w:rPr>
          <w:rFonts w:hint="default" w:ascii="Times New Roman" w:hAnsi="Times New Roman" w:eastAsia="宋体" w:cs="Times New Roman"/>
          <w:b w:val="0"/>
          <w:bCs w:val="0"/>
          <w:color w:val="auto"/>
          <w:spacing w:val="-5"/>
          <w:sz w:val="21"/>
          <w:szCs w:val="21"/>
          <w:lang w:val="en-US" w:eastAsia="zh-CN"/>
        </w:rPr>
        <w:t>标准</w:t>
      </w:r>
      <w:r>
        <w:rPr>
          <w:rFonts w:hint="default" w:ascii="Times New Roman" w:hAnsi="Times New Roman" w:eastAsia="宋体" w:cs="Times New Roman"/>
          <w:b w:val="0"/>
          <w:bCs w:val="0"/>
          <w:color w:val="auto"/>
          <w:spacing w:val="-6"/>
          <w:sz w:val="21"/>
          <w:szCs w:val="21"/>
        </w:rPr>
        <w:t>的技术水平不</w:t>
      </w:r>
      <w:r>
        <w:rPr>
          <w:rFonts w:hint="default" w:ascii="Times New Roman" w:hAnsi="Times New Roman" w:eastAsia="宋体" w:cs="Times New Roman"/>
          <w:b w:val="0"/>
          <w:bCs w:val="0"/>
          <w:color w:val="auto"/>
          <w:spacing w:val="-7"/>
          <w:sz w:val="21"/>
          <w:szCs w:val="21"/>
        </w:rPr>
        <w:t>低于当前国内先进水平。</w:t>
      </w:r>
    </w:p>
    <w:p w14:paraId="37A5EB97">
      <w:pPr>
        <w:pStyle w:val="9"/>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三、标准主要技术内容的确定依据及主要试验和验证情况分析</w:t>
      </w:r>
    </w:p>
    <w:p w14:paraId="637399AE">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3.1波长的选择</w:t>
      </w:r>
    </w:p>
    <w:p w14:paraId="11AB043F">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移取5</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磷标准溶液即50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ug</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w:t>
      </w:r>
      <w:r>
        <w:rPr>
          <w:rFonts w:hint="eastAsia" w:ascii="Times New Roman" w:hAnsi="Times New Roman" w:eastAsia="宋体" w:cs="Times New Roman"/>
          <w:color w:val="000000" w:themeColor="text1"/>
          <w:szCs w:val="21"/>
          <w14:textFill>
            <w14:solidFill>
              <w14:schemeClr w14:val="tx1"/>
            </w14:solidFill>
          </w14:textFill>
        </w:rPr>
        <w:t>，以下按</w:t>
      </w:r>
      <w:r>
        <w:rPr>
          <w:rFonts w:hint="eastAsia" w:ascii="Times New Roman" w:hAnsi="Times New Roman" w:eastAsia="宋体" w:cs="Times New Roman"/>
          <w:color w:val="000000" w:themeColor="text1"/>
          <w:szCs w:val="21"/>
          <w:lang w:val="en-US" w:eastAsia="zh-CN"/>
          <w14:textFill>
            <w14:solidFill>
              <w14:schemeClr w14:val="tx1"/>
            </w14:solidFill>
          </w14:textFill>
        </w:rPr>
        <w:t>标准文本</w:t>
      </w:r>
      <w:r>
        <w:rPr>
          <w:rFonts w:hint="eastAsia" w:ascii="Times New Roman" w:hAnsi="Times New Roman" w:eastAsia="宋体" w:cs="Times New Roman"/>
          <w:color w:val="000000" w:themeColor="text1"/>
          <w:szCs w:val="21"/>
          <w14:textFill>
            <w14:solidFill>
              <w14:schemeClr w14:val="tx1"/>
            </w14:solidFill>
          </w14:textFill>
        </w:rPr>
        <w:t>2.5.</w:t>
      </w: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进行</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吸收皿，以水为参比，在不同波长处测定其吸光度，试验结果</w:t>
      </w:r>
      <w:r>
        <w:rPr>
          <w:rFonts w:hint="eastAsia" w:ascii="Times New Roman" w:hAnsi="Times New Roman" w:eastAsia="宋体" w:cs="Times New Roman"/>
          <w:color w:val="000000" w:themeColor="text1"/>
          <w:szCs w:val="21"/>
          <w14:textFill>
            <w14:solidFill>
              <w14:schemeClr w14:val="tx1"/>
            </w14:solidFill>
          </w14:textFill>
        </w:rPr>
        <w:t>见</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14:textFill>
            <w14:solidFill>
              <w14:schemeClr w14:val="tx1"/>
            </w14:solidFill>
          </w14:textFill>
        </w:rPr>
        <w:t>2。</w:t>
      </w:r>
    </w:p>
    <w:p w14:paraId="699A54E7">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表2 不同波长下的吸光度（n=3）</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222"/>
        <w:gridCol w:w="1222"/>
        <w:gridCol w:w="1222"/>
        <w:gridCol w:w="1223"/>
        <w:gridCol w:w="1223"/>
        <w:gridCol w:w="1223"/>
      </w:tblGrid>
      <w:tr w14:paraId="0E47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4" w:type="pct"/>
            <w:vAlign w:val="center"/>
          </w:tcPr>
          <w:p w14:paraId="6DC943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波长nm</w:t>
            </w:r>
          </w:p>
        </w:tc>
        <w:tc>
          <w:tcPr>
            <w:tcW w:w="714" w:type="pct"/>
            <w:vAlign w:val="center"/>
          </w:tcPr>
          <w:p w14:paraId="0E91D6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600</w:t>
            </w:r>
          </w:p>
        </w:tc>
        <w:tc>
          <w:tcPr>
            <w:tcW w:w="714" w:type="pct"/>
            <w:vAlign w:val="center"/>
          </w:tcPr>
          <w:p w14:paraId="4AEC63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620</w:t>
            </w:r>
          </w:p>
        </w:tc>
        <w:tc>
          <w:tcPr>
            <w:tcW w:w="714" w:type="pct"/>
            <w:vAlign w:val="center"/>
          </w:tcPr>
          <w:p w14:paraId="43375B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640</w:t>
            </w:r>
          </w:p>
        </w:tc>
        <w:tc>
          <w:tcPr>
            <w:tcW w:w="714" w:type="pct"/>
            <w:vAlign w:val="center"/>
          </w:tcPr>
          <w:p w14:paraId="135B7F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660</w:t>
            </w:r>
          </w:p>
        </w:tc>
        <w:tc>
          <w:tcPr>
            <w:tcW w:w="714" w:type="pct"/>
            <w:vAlign w:val="center"/>
          </w:tcPr>
          <w:p w14:paraId="3338D8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680</w:t>
            </w:r>
          </w:p>
        </w:tc>
        <w:tc>
          <w:tcPr>
            <w:tcW w:w="714" w:type="pct"/>
            <w:vAlign w:val="center"/>
          </w:tcPr>
          <w:p w14:paraId="3AA3EB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700</w:t>
            </w:r>
          </w:p>
        </w:tc>
      </w:tr>
      <w:tr w14:paraId="409C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4" w:type="pct"/>
            <w:vAlign w:val="center"/>
          </w:tcPr>
          <w:p w14:paraId="71FE68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吸光度A</w:t>
            </w:r>
          </w:p>
        </w:tc>
        <w:tc>
          <w:tcPr>
            <w:tcW w:w="714" w:type="pct"/>
            <w:vAlign w:val="center"/>
          </w:tcPr>
          <w:p w14:paraId="516590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0.315</w:t>
            </w:r>
          </w:p>
        </w:tc>
        <w:tc>
          <w:tcPr>
            <w:tcW w:w="714" w:type="pct"/>
            <w:vAlign w:val="center"/>
          </w:tcPr>
          <w:p w14:paraId="75EA34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0.322</w:t>
            </w:r>
          </w:p>
        </w:tc>
        <w:tc>
          <w:tcPr>
            <w:tcW w:w="714" w:type="pct"/>
            <w:vAlign w:val="center"/>
          </w:tcPr>
          <w:p w14:paraId="7D5C2B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0.379</w:t>
            </w:r>
          </w:p>
        </w:tc>
        <w:tc>
          <w:tcPr>
            <w:tcW w:w="714" w:type="pct"/>
            <w:vAlign w:val="center"/>
          </w:tcPr>
          <w:p w14:paraId="458144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0.420</w:t>
            </w:r>
          </w:p>
        </w:tc>
        <w:tc>
          <w:tcPr>
            <w:tcW w:w="714" w:type="pct"/>
            <w:vAlign w:val="center"/>
          </w:tcPr>
          <w:p w14:paraId="5DF7B8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0.486</w:t>
            </w:r>
          </w:p>
        </w:tc>
        <w:tc>
          <w:tcPr>
            <w:tcW w:w="714" w:type="pct"/>
            <w:vAlign w:val="center"/>
          </w:tcPr>
          <w:p w14:paraId="4E9E14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0.507</w:t>
            </w:r>
          </w:p>
        </w:tc>
      </w:tr>
      <w:tr w14:paraId="64C5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4" w:type="pct"/>
            <w:vAlign w:val="center"/>
          </w:tcPr>
          <w:p w14:paraId="34CEA5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波长nm</w:t>
            </w:r>
          </w:p>
        </w:tc>
        <w:tc>
          <w:tcPr>
            <w:tcW w:w="714" w:type="pct"/>
            <w:vAlign w:val="center"/>
          </w:tcPr>
          <w:p w14:paraId="356226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720</w:t>
            </w:r>
          </w:p>
        </w:tc>
        <w:tc>
          <w:tcPr>
            <w:tcW w:w="714" w:type="pct"/>
            <w:vAlign w:val="center"/>
          </w:tcPr>
          <w:p w14:paraId="73A199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740</w:t>
            </w:r>
          </w:p>
        </w:tc>
        <w:tc>
          <w:tcPr>
            <w:tcW w:w="714" w:type="pct"/>
            <w:vAlign w:val="center"/>
          </w:tcPr>
          <w:p w14:paraId="36537F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760</w:t>
            </w:r>
          </w:p>
        </w:tc>
        <w:tc>
          <w:tcPr>
            <w:tcW w:w="714" w:type="pct"/>
            <w:vAlign w:val="center"/>
          </w:tcPr>
          <w:p w14:paraId="29FA6E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780</w:t>
            </w:r>
          </w:p>
        </w:tc>
        <w:tc>
          <w:tcPr>
            <w:tcW w:w="714" w:type="pct"/>
            <w:vAlign w:val="center"/>
          </w:tcPr>
          <w:p w14:paraId="250A1F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800</w:t>
            </w:r>
          </w:p>
        </w:tc>
        <w:tc>
          <w:tcPr>
            <w:tcW w:w="714" w:type="pct"/>
            <w:vAlign w:val="center"/>
          </w:tcPr>
          <w:p w14:paraId="174DCF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820</w:t>
            </w:r>
          </w:p>
        </w:tc>
      </w:tr>
      <w:tr w14:paraId="7033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4" w:type="pct"/>
            <w:vAlign w:val="center"/>
          </w:tcPr>
          <w:p w14:paraId="2FF18B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吸光度A</w:t>
            </w:r>
          </w:p>
        </w:tc>
        <w:tc>
          <w:tcPr>
            <w:tcW w:w="714" w:type="pct"/>
            <w:vAlign w:val="center"/>
          </w:tcPr>
          <w:p w14:paraId="354D9F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0.504</w:t>
            </w:r>
          </w:p>
        </w:tc>
        <w:tc>
          <w:tcPr>
            <w:tcW w:w="714" w:type="pct"/>
            <w:vAlign w:val="center"/>
          </w:tcPr>
          <w:p w14:paraId="1F0EE0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0.483</w:t>
            </w:r>
          </w:p>
        </w:tc>
        <w:tc>
          <w:tcPr>
            <w:tcW w:w="714" w:type="pct"/>
            <w:vAlign w:val="center"/>
          </w:tcPr>
          <w:p w14:paraId="4A0273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0.454</w:t>
            </w:r>
          </w:p>
        </w:tc>
        <w:tc>
          <w:tcPr>
            <w:tcW w:w="714" w:type="pct"/>
            <w:vAlign w:val="center"/>
          </w:tcPr>
          <w:p w14:paraId="349BB0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0.420</w:t>
            </w:r>
          </w:p>
        </w:tc>
        <w:tc>
          <w:tcPr>
            <w:tcW w:w="714" w:type="pct"/>
            <w:vAlign w:val="center"/>
          </w:tcPr>
          <w:p w14:paraId="5503E4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0.382</w:t>
            </w:r>
          </w:p>
        </w:tc>
        <w:tc>
          <w:tcPr>
            <w:tcW w:w="714" w:type="pct"/>
            <w:vAlign w:val="center"/>
          </w:tcPr>
          <w:p w14:paraId="35EF0E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0.355</w:t>
            </w:r>
          </w:p>
        </w:tc>
      </w:tr>
    </w:tbl>
    <w:p w14:paraId="722E33E3">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由表2可看出，当测定波长为在680～740</w:t>
      </w:r>
      <w:r>
        <w:rPr>
          <w:rFonts w:hint="eastAsia" w:ascii="Times New Roman" w:hAnsi="Times New Roman" w:eastAsia="宋体" w:cs="Times New Roman"/>
          <w:color w:val="000000" w:themeColor="text1"/>
          <w:szCs w:val="21"/>
          <w14:textFill>
            <w14:solidFill>
              <w14:schemeClr w14:val="tx1"/>
            </w14:solidFill>
          </w14:textFill>
        </w:rPr>
        <w:t xml:space="preserve"> n</w:t>
      </w:r>
      <w:r>
        <w:rPr>
          <w:rFonts w:ascii="Times New Roman" w:hAnsi="Times New Roman" w:eastAsia="宋体" w:cs="Times New Roman"/>
          <w:color w:val="000000" w:themeColor="text1"/>
          <w:szCs w:val="21"/>
          <w14:textFill>
            <w14:solidFill>
              <w14:schemeClr w14:val="tx1"/>
            </w14:solidFill>
          </w14:textFill>
        </w:rPr>
        <w:t>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处，吸光度较高，在700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nm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时，磷钼蓝络合物有峰值吸收。因此，本试验选取测定波长为700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nm。</w:t>
      </w:r>
    </w:p>
    <w:p w14:paraId="437D1873">
      <w:pPr>
        <w:spacing w:line="360" w:lineRule="auto"/>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3.2 还原剂的选择及用量</w:t>
      </w:r>
      <w:r>
        <w:rPr>
          <w:rFonts w:hint="eastAsia" w:asciiTheme="minorEastAsia" w:hAnsiTheme="minorEastAsia" w:cstheme="minorEastAsia"/>
          <w:b/>
          <w:bCs/>
          <w:color w:val="000000" w:themeColor="text1"/>
          <w:szCs w:val="21"/>
          <w:lang w:eastAsia="zh-CN"/>
          <w14:textFill>
            <w14:solidFill>
              <w14:schemeClr w14:val="tx1"/>
            </w14:solidFill>
          </w14:textFill>
        </w:rPr>
        <w:t>试验</w:t>
      </w:r>
    </w:p>
    <w:p w14:paraId="5FCCED66">
      <w:pPr>
        <w:ind w:firstLine="420" w:firstLineChars="2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还原磷钼蓝的还原剂有抗坏血酸、氯化亚锡等，由于抗坏血酸还原的磷钼蓝比氯化亚锡还原稳定性好，</w:t>
      </w:r>
      <w:r>
        <w:rPr>
          <w:rFonts w:hint="eastAsia" w:ascii="Times New Roman" w:hAnsi="Times New Roman" w:eastAsia="宋体" w:cs="Times New Roman"/>
          <w:color w:val="000000" w:themeColor="text1"/>
          <w:szCs w:val="21"/>
          <w14:textFill>
            <w14:solidFill>
              <w14:schemeClr w14:val="tx1"/>
            </w14:solidFill>
          </w14:textFill>
        </w:rPr>
        <w:t>故</w:t>
      </w:r>
      <w:r>
        <w:rPr>
          <w:rFonts w:ascii="Times New Roman" w:hAnsi="Times New Roman" w:eastAsia="宋体" w:cs="Times New Roman"/>
          <w:color w:val="000000" w:themeColor="text1"/>
          <w:szCs w:val="21"/>
          <w14:textFill>
            <w14:solidFill>
              <w14:schemeClr w14:val="tx1"/>
            </w14:solidFill>
          </w14:textFill>
        </w:rPr>
        <w:t>本试验选用抗坏血酸。移取5</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磷标准溶液即50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ug</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磷，加入</w:t>
      </w:r>
      <w:r>
        <w:rPr>
          <w:rFonts w:hint="eastAsia" w:ascii="Times New Roman" w:hAnsi="Times New Roman" w:eastAsia="宋体" w:cs="Times New Roman"/>
          <w:color w:val="000000" w:themeColor="text1"/>
          <w:szCs w:val="21"/>
          <w14:textFill>
            <w14:solidFill>
              <w14:schemeClr w14:val="tx1"/>
            </w14:solidFill>
          </w14:textFill>
        </w:rPr>
        <w:t>不同体积的</w:t>
      </w:r>
      <w:r>
        <w:rPr>
          <w:rFonts w:ascii="Times New Roman" w:hAnsi="Times New Roman" w:eastAsia="宋体" w:cs="Times New Roman"/>
          <w:color w:val="000000" w:themeColor="text1"/>
          <w:szCs w:val="21"/>
          <w14:textFill>
            <w14:solidFill>
              <w14:schemeClr w14:val="tx1"/>
            </w14:solidFill>
          </w14:textFill>
        </w:rPr>
        <w:t>抗坏血酸</w:t>
      </w:r>
      <w:r>
        <w:rPr>
          <w:rFonts w:hint="eastAsia" w:ascii="Times New Roman" w:hAnsi="Times New Roman" w:eastAsia="宋体" w:cs="Times New Roman"/>
          <w:color w:val="000000" w:themeColor="text1"/>
          <w:szCs w:val="21"/>
          <w14:textFill>
            <w14:solidFill>
              <w14:schemeClr w14:val="tx1"/>
            </w14:solidFill>
          </w14:textFill>
        </w:rPr>
        <w:t>溶液，以下按</w:t>
      </w:r>
      <w:r>
        <w:rPr>
          <w:rFonts w:hint="eastAsia" w:ascii="Times New Roman" w:hAnsi="Times New Roman" w:eastAsia="宋体" w:cs="Times New Roman"/>
          <w:color w:val="000000" w:themeColor="text1"/>
          <w:szCs w:val="21"/>
          <w:lang w:val="en-US" w:eastAsia="zh-CN"/>
          <w14:textFill>
            <w14:solidFill>
              <w14:schemeClr w14:val="tx1"/>
            </w14:solidFill>
          </w14:textFill>
        </w:rPr>
        <w:t>标准文本2.5.5.1</w:t>
      </w:r>
      <w:r>
        <w:rPr>
          <w:rFonts w:hint="eastAsia" w:ascii="Times New Roman" w:hAnsi="Times New Roman" w:eastAsia="宋体" w:cs="Times New Roman"/>
          <w:color w:val="000000" w:themeColor="text1"/>
          <w:szCs w:val="21"/>
          <w14:textFill>
            <w14:solidFill>
              <w14:schemeClr w14:val="tx1"/>
            </w14:solidFill>
          </w14:textFill>
        </w:rPr>
        <w:t>进行，于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w:t>
      </w:r>
      <w:r>
        <w:rPr>
          <w:rFonts w:ascii="Times New Roman" w:hAnsi="Times New Roman" w:eastAsia="宋体" w:cs="Times New Roman"/>
          <w:color w:val="000000" w:themeColor="text1"/>
          <w:szCs w:val="21"/>
          <w14:textFill>
            <w14:solidFill>
              <w14:schemeClr w14:val="tx1"/>
            </w14:solidFill>
          </w14:textFill>
        </w:rPr>
        <w:t>，试验结果</w:t>
      </w:r>
      <w:r>
        <w:rPr>
          <w:rFonts w:hint="eastAsia" w:ascii="Times New Roman" w:hAnsi="Times New Roman" w:eastAsia="宋体" w:cs="Times New Roman"/>
          <w:color w:val="000000" w:themeColor="text1"/>
          <w:szCs w:val="21"/>
          <w14:textFill>
            <w14:solidFill>
              <w14:schemeClr w14:val="tx1"/>
            </w14:solidFill>
          </w14:textFill>
        </w:rPr>
        <w:t>见</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3</w:t>
      </w:r>
    </w:p>
    <w:p w14:paraId="467D76E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14:textFill>
            <w14:solidFill>
              <w14:schemeClr w14:val="tx1"/>
            </w14:solidFill>
          </w14:textFill>
        </w:rPr>
        <w:t>3</w:t>
      </w:r>
      <w:r>
        <w:rPr>
          <w:rFonts w:hint="default" w:ascii="Times New Roman" w:hAnsi="Times New Roman" w:eastAsia="宋体" w:cs="Times New Roman"/>
          <w:color w:val="000000" w:themeColor="text1"/>
          <w:sz w:val="18"/>
          <w:szCs w:val="18"/>
          <w14:textFill>
            <w14:solidFill>
              <w14:schemeClr w14:val="tx1"/>
            </w14:solidFill>
          </w14:textFill>
        </w:rPr>
        <w:t xml:space="preserve"> 抗坏血酸溶液用量（n=3）</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1627"/>
        <w:gridCol w:w="1627"/>
        <w:gridCol w:w="1627"/>
        <w:gridCol w:w="1581"/>
      </w:tblGrid>
      <w:tr w14:paraId="5488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5" w:type="pct"/>
            <w:vAlign w:val="center"/>
          </w:tcPr>
          <w:p w14:paraId="4413B46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抗坏血酸用量mL</w:t>
            </w:r>
          </w:p>
        </w:tc>
        <w:tc>
          <w:tcPr>
            <w:tcW w:w="950" w:type="pct"/>
            <w:vAlign w:val="center"/>
          </w:tcPr>
          <w:p w14:paraId="5733B58D">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950" w:type="pct"/>
            <w:vAlign w:val="center"/>
          </w:tcPr>
          <w:p w14:paraId="7519B21C">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w:t>
            </w:r>
          </w:p>
        </w:tc>
        <w:tc>
          <w:tcPr>
            <w:tcW w:w="950" w:type="pct"/>
            <w:vAlign w:val="center"/>
          </w:tcPr>
          <w:p w14:paraId="0B70B9A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w:t>
            </w:r>
          </w:p>
        </w:tc>
        <w:tc>
          <w:tcPr>
            <w:tcW w:w="923" w:type="pct"/>
            <w:vAlign w:val="center"/>
          </w:tcPr>
          <w:p w14:paraId="1D6D639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w:t>
            </w:r>
          </w:p>
        </w:tc>
      </w:tr>
      <w:tr w14:paraId="1CE0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5" w:type="pct"/>
            <w:vAlign w:val="center"/>
          </w:tcPr>
          <w:p w14:paraId="2BEB0CB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50ug磷吸光度（A）</w:t>
            </w:r>
          </w:p>
        </w:tc>
        <w:tc>
          <w:tcPr>
            <w:tcW w:w="950" w:type="pct"/>
            <w:vAlign w:val="center"/>
          </w:tcPr>
          <w:p w14:paraId="03CE066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0.509</w:t>
            </w:r>
          </w:p>
        </w:tc>
        <w:tc>
          <w:tcPr>
            <w:tcW w:w="950" w:type="pct"/>
            <w:vAlign w:val="center"/>
          </w:tcPr>
          <w:p w14:paraId="6E252FD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0.508</w:t>
            </w:r>
          </w:p>
        </w:tc>
        <w:tc>
          <w:tcPr>
            <w:tcW w:w="950" w:type="pct"/>
            <w:vAlign w:val="center"/>
          </w:tcPr>
          <w:p w14:paraId="639230A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0.506</w:t>
            </w:r>
          </w:p>
        </w:tc>
        <w:tc>
          <w:tcPr>
            <w:tcW w:w="923" w:type="pct"/>
            <w:vAlign w:val="center"/>
          </w:tcPr>
          <w:p w14:paraId="247E189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0.510</w:t>
            </w:r>
          </w:p>
        </w:tc>
      </w:tr>
    </w:tbl>
    <w:p w14:paraId="57FE1C4D">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w:t>
      </w: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可以看出，当抗坏血酸溶液的用量在3</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mL～10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mL时，对磷的测定结果没有影响，本试验选择抗坏血酸溶液的用量为5</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p>
    <w:p w14:paraId="28BD86F8">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3.3掩蔽剂用量试验</w:t>
      </w:r>
    </w:p>
    <w:p w14:paraId="352985EF">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本试验选用硫代硫酸钠做掩蔽剂。移取5</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磷标准溶液即50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ug</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w:t>
      </w:r>
      <w:r>
        <w:rPr>
          <w:rFonts w:hint="eastAsia" w:ascii="Times New Roman" w:hAnsi="Times New Roman" w:eastAsia="宋体" w:cs="Times New Roman"/>
          <w:color w:val="000000" w:themeColor="text1"/>
          <w:szCs w:val="21"/>
          <w14:textFill>
            <w14:solidFill>
              <w14:schemeClr w14:val="tx1"/>
            </w14:solidFill>
          </w14:textFill>
        </w:rPr>
        <w:t>加入0.5</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mg砷（假设样品磷含量＜0.05</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%，移取试液体积占总体积1/4，即折合成试样含砷量1</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加入</w:t>
      </w:r>
      <w:r>
        <w:rPr>
          <w:rFonts w:hint="eastAsia" w:ascii="Times New Roman" w:hAnsi="Times New Roman" w:eastAsia="宋体" w:cs="Times New Roman"/>
          <w:color w:val="000000" w:themeColor="text1"/>
          <w:szCs w:val="21"/>
          <w14:textFill>
            <w14:solidFill>
              <w14:schemeClr w14:val="tx1"/>
            </w14:solidFill>
          </w14:textFill>
        </w:rPr>
        <w:t>不同体积的硫代硫酸钠溶液，以下按2.5.</w:t>
      </w:r>
      <w:r>
        <w:rPr>
          <w:rFonts w:hint="eastAsia" w:ascii="Times New Roman" w:hAnsi="Times New Roman" w:eastAsia="宋体" w:cs="Times New Roman"/>
          <w:color w:val="000000" w:themeColor="text1"/>
          <w:szCs w:val="21"/>
          <w:lang w:val="en-US" w:eastAsia="zh-CN"/>
          <w14:textFill>
            <w14:solidFill>
              <w14:schemeClr w14:val="tx1"/>
            </w14:solidFill>
          </w14:textFill>
        </w:rPr>
        <w:t>5.1</w:t>
      </w:r>
      <w:r>
        <w:rPr>
          <w:rFonts w:hint="eastAsia" w:ascii="Times New Roman" w:hAnsi="Times New Roman" w:eastAsia="宋体" w:cs="Times New Roman"/>
          <w:color w:val="000000" w:themeColor="text1"/>
          <w:szCs w:val="21"/>
          <w14:textFill>
            <w14:solidFill>
              <w14:schemeClr w14:val="tx1"/>
            </w14:solidFill>
          </w14:textFill>
        </w:rPr>
        <w:t>进行，于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w:t>
      </w:r>
      <w:r>
        <w:rPr>
          <w:rFonts w:ascii="Times New Roman" w:hAnsi="Times New Roman" w:eastAsia="宋体" w:cs="Times New Roman"/>
          <w:color w:val="000000" w:themeColor="text1"/>
          <w:szCs w:val="21"/>
          <w14:textFill>
            <w14:solidFill>
              <w14:schemeClr w14:val="tx1"/>
            </w14:solidFill>
          </w14:textFill>
        </w:rPr>
        <w:t>，试验结果</w:t>
      </w:r>
      <w:r>
        <w:rPr>
          <w:rFonts w:hint="eastAsia" w:ascii="Times New Roman" w:hAnsi="Times New Roman" w:eastAsia="宋体" w:cs="Times New Roman"/>
          <w:color w:val="000000" w:themeColor="text1"/>
          <w:szCs w:val="21"/>
          <w14:textFill>
            <w14:solidFill>
              <w14:schemeClr w14:val="tx1"/>
            </w14:solidFill>
          </w14:textFill>
        </w:rPr>
        <w:t>见</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w:t>
      </w:r>
    </w:p>
    <w:p w14:paraId="2A05150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default" w:ascii="Times New Roman" w:hAnsi="Times New Roman" w:eastAsia="宋体" w:cs="Times New Roman"/>
          <w:color w:val="000000" w:themeColor="text1"/>
          <w:sz w:val="18"/>
          <w:szCs w:val="18"/>
          <w14:textFill>
            <w14:solidFill>
              <w14:schemeClr w14:val="tx1"/>
            </w14:solidFill>
          </w14:textFill>
        </w:rPr>
        <w:t xml:space="preserve"> 掩蔽剂用量试验（n=3）</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281"/>
        <w:gridCol w:w="1279"/>
        <w:gridCol w:w="1281"/>
        <w:gridCol w:w="1281"/>
        <w:gridCol w:w="1332"/>
      </w:tblGrid>
      <w:tr w14:paraId="3C41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8" w:type="pct"/>
          </w:tcPr>
          <w:p w14:paraId="659FB24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掩蔽剂用量/mL</w:t>
            </w:r>
          </w:p>
        </w:tc>
        <w:tc>
          <w:tcPr>
            <w:tcW w:w="748" w:type="pct"/>
          </w:tcPr>
          <w:p w14:paraId="68BA6D7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w:t>
            </w:r>
          </w:p>
        </w:tc>
        <w:tc>
          <w:tcPr>
            <w:tcW w:w="747" w:type="pct"/>
          </w:tcPr>
          <w:p w14:paraId="551B0F1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w:t>
            </w:r>
          </w:p>
        </w:tc>
        <w:tc>
          <w:tcPr>
            <w:tcW w:w="748" w:type="pct"/>
          </w:tcPr>
          <w:p w14:paraId="5962373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748" w:type="pct"/>
          </w:tcPr>
          <w:p w14:paraId="6CA7539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778" w:type="pct"/>
          </w:tcPr>
          <w:p w14:paraId="13F36D3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r>
      <w:tr w14:paraId="77E4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28" w:type="pct"/>
          </w:tcPr>
          <w:p w14:paraId="65354F3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50ug磷吸光度（A）</w:t>
            </w:r>
          </w:p>
        </w:tc>
        <w:tc>
          <w:tcPr>
            <w:tcW w:w="748" w:type="pct"/>
          </w:tcPr>
          <w:p w14:paraId="1EE1A85D">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深蓝</w:t>
            </w:r>
          </w:p>
        </w:tc>
        <w:tc>
          <w:tcPr>
            <w:tcW w:w="747" w:type="pct"/>
          </w:tcPr>
          <w:p w14:paraId="3026FFE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820</w:t>
            </w:r>
          </w:p>
        </w:tc>
        <w:tc>
          <w:tcPr>
            <w:tcW w:w="748" w:type="pct"/>
          </w:tcPr>
          <w:p w14:paraId="3F0C5E1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w:t>
            </w:r>
            <w:r>
              <w:rPr>
                <w:rFonts w:hint="eastAsia" w:ascii="Times New Roman" w:hAnsi="Times New Roman" w:eastAsia="宋体" w:cs="Times New Roman"/>
                <w:color w:val="000000" w:themeColor="text1"/>
                <w:sz w:val="18"/>
                <w:szCs w:val="18"/>
                <w14:textFill>
                  <w14:solidFill>
                    <w14:schemeClr w14:val="tx1"/>
                  </w14:solidFill>
                </w14:textFill>
              </w:rPr>
              <w:t>82</w:t>
            </w:r>
          </w:p>
        </w:tc>
        <w:tc>
          <w:tcPr>
            <w:tcW w:w="748" w:type="pct"/>
          </w:tcPr>
          <w:p w14:paraId="1A59493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0.508</w:t>
            </w:r>
          </w:p>
        </w:tc>
        <w:tc>
          <w:tcPr>
            <w:tcW w:w="778" w:type="pct"/>
          </w:tcPr>
          <w:p w14:paraId="6E123D7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507</w:t>
            </w:r>
          </w:p>
        </w:tc>
      </w:tr>
    </w:tbl>
    <w:p w14:paraId="68F805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cstheme="minorEastAsia"/>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可以看出：当硫代硫酸钠溶液用量为2</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时，能完全掩蔽</w:t>
      </w:r>
      <w:r>
        <w:rPr>
          <w:rFonts w:hint="eastAsia" w:ascii="Times New Roman" w:hAnsi="Times New Roman" w:eastAsia="宋体" w:cs="Times New Roman"/>
          <w:color w:val="000000" w:themeColor="text1"/>
          <w:szCs w:val="21"/>
          <w14:textFill>
            <w14:solidFill>
              <w14:schemeClr w14:val="tx1"/>
            </w14:solidFill>
          </w14:textFill>
        </w:rPr>
        <w:t>0.5</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mg</w:t>
      </w:r>
      <w:r>
        <w:rPr>
          <w:rFonts w:ascii="Times New Roman" w:hAnsi="Times New Roman" w:eastAsia="宋体" w:cs="Times New Roman"/>
          <w:color w:val="000000" w:themeColor="text1"/>
          <w:szCs w:val="21"/>
          <w14:textFill>
            <w14:solidFill>
              <w14:schemeClr w14:val="tx1"/>
            </w14:solidFill>
          </w14:textFill>
        </w:rPr>
        <w:t>砷</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本试验选择</w:t>
      </w:r>
      <w:r>
        <w:rPr>
          <w:rFonts w:hint="eastAsia" w:ascii="Times New Roman" w:hAnsi="Times New Roman" w:eastAsia="宋体" w:cs="Times New Roman"/>
          <w:color w:val="000000" w:themeColor="text1"/>
          <w:szCs w:val="21"/>
          <w14:textFill>
            <w14:solidFill>
              <w14:schemeClr w14:val="tx1"/>
            </w14:solidFill>
          </w14:textFill>
        </w:rPr>
        <w:t>硫代硫酸钠</w:t>
      </w:r>
      <w:r>
        <w:rPr>
          <w:rFonts w:ascii="Times New Roman" w:hAnsi="Times New Roman" w:eastAsia="宋体" w:cs="Times New Roman"/>
          <w:color w:val="000000" w:themeColor="text1"/>
          <w:szCs w:val="21"/>
          <w14:textFill>
            <w14:solidFill>
              <w14:schemeClr w14:val="tx1"/>
            </w14:solidFill>
          </w14:textFill>
        </w:rPr>
        <w:t>溶液的用量为2</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（由于硫酸硫酸钠量大的时候，试液比色容易出现浑浊，我们未继续增大硫代硫酸钠的量来增加掩蔽砷的量。）</w:t>
      </w:r>
    </w:p>
    <w:p w14:paraId="2962233C">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3.4酸度试验</w:t>
      </w:r>
    </w:p>
    <w:p w14:paraId="0C59FA75">
      <w:pPr>
        <w:ind w:firstLine="420" w:firstLineChars="200"/>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移取5</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磷标准溶液（2.2.1</w:t>
      </w: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）即50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ug磷，加入</w:t>
      </w:r>
      <w:r>
        <w:rPr>
          <w:rFonts w:hint="eastAsia" w:ascii="Times New Roman" w:hAnsi="Times New Roman" w:eastAsia="宋体" w:cs="Times New Roman"/>
          <w:color w:val="000000" w:themeColor="text1"/>
          <w:szCs w:val="21"/>
          <w14:textFill>
            <w14:solidFill>
              <w14:schemeClr w14:val="tx1"/>
            </w14:solidFill>
          </w14:textFill>
        </w:rPr>
        <w:t>不同体积的</w:t>
      </w:r>
      <w:r>
        <w:rPr>
          <w:rFonts w:ascii="Times New Roman" w:hAnsi="Times New Roman" w:eastAsia="宋体" w:cs="Times New Roman"/>
          <w:color w:val="000000" w:themeColor="text1"/>
          <w:szCs w:val="21"/>
          <w14:textFill>
            <w14:solidFill>
              <w14:schemeClr w14:val="tx1"/>
            </w14:solidFill>
          </w14:textFill>
        </w:rPr>
        <w:t>硫酸（2.2.1</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）调节酸度</w:t>
      </w:r>
      <w:r>
        <w:rPr>
          <w:rFonts w:hint="eastAsia" w:ascii="Times New Roman" w:hAnsi="Times New Roman" w:eastAsia="宋体" w:cs="Times New Roman"/>
          <w:color w:val="000000" w:themeColor="text1"/>
          <w:szCs w:val="21"/>
          <w14:textFill>
            <w14:solidFill>
              <w14:schemeClr w14:val="tx1"/>
            </w14:solidFill>
          </w14:textFill>
        </w:rPr>
        <w:t>，以下按2.5.</w:t>
      </w:r>
      <w:r>
        <w:rPr>
          <w:rFonts w:hint="eastAsia" w:ascii="Times New Roman" w:hAnsi="Times New Roman" w:eastAsia="宋体" w:cs="Times New Roman"/>
          <w:color w:val="000000" w:themeColor="text1"/>
          <w:szCs w:val="21"/>
          <w:lang w:val="en-US" w:eastAsia="zh-CN"/>
          <w14:textFill>
            <w14:solidFill>
              <w14:schemeClr w14:val="tx1"/>
            </w14:solidFill>
          </w14:textFill>
        </w:rPr>
        <w:t>5.1</w:t>
      </w:r>
      <w:r>
        <w:rPr>
          <w:rFonts w:hint="eastAsia" w:ascii="Times New Roman" w:hAnsi="Times New Roman" w:eastAsia="宋体" w:cs="Times New Roman"/>
          <w:color w:val="000000" w:themeColor="text1"/>
          <w:szCs w:val="21"/>
          <w14:textFill>
            <w14:solidFill>
              <w14:schemeClr w14:val="tx1"/>
            </w14:solidFill>
          </w14:textFill>
        </w:rPr>
        <w:t>进行，于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w:t>
      </w:r>
      <w:r>
        <w:rPr>
          <w:rFonts w:ascii="Times New Roman" w:hAnsi="Times New Roman" w:eastAsia="宋体" w:cs="Times New Roman"/>
          <w:color w:val="000000" w:themeColor="text1"/>
          <w:szCs w:val="21"/>
          <w14:textFill>
            <w14:solidFill>
              <w14:schemeClr w14:val="tx1"/>
            </w14:solidFill>
          </w14:textFill>
        </w:rPr>
        <w:t>，试验结果</w:t>
      </w:r>
      <w:r>
        <w:rPr>
          <w:rFonts w:hint="eastAsia" w:ascii="Times New Roman" w:hAnsi="Times New Roman" w:eastAsia="宋体" w:cs="Times New Roman"/>
          <w:color w:val="000000" w:themeColor="text1"/>
          <w:szCs w:val="21"/>
          <w14:textFill>
            <w14:solidFill>
              <w14:schemeClr w14:val="tx1"/>
            </w14:solidFill>
          </w14:textFill>
        </w:rPr>
        <w:t>见</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lang w:eastAsia="zh-CN"/>
          <w14:textFill>
            <w14:solidFill>
              <w14:schemeClr w14:val="tx1"/>
            </w14:solidFill>
          </w14:textFill>
        </w:rPr>
        <w:t>。</w:t>
      </w:r>
    </w:p>
    <w:p w14:paraId="3AAB94E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14:textFill>
            <w14:solidFill>
              <w14:schemeClr w14:val="tx1"/>
            </w14:solidFill>
          </w14:textFill>
        </w:rPr>
        <w:t>5</w:t>
      </w:r>
      <w:r>
        <w:rPr>
          <w:rFonts w:hint="default" w:ascii="Times New Roman" w:hAnsi="Times New Roman" w:eastAsia="宋体" w:cs="Times New Roman"/>
          <w:color w:val="000000" w:themeColor="text1"/>
          <w:sz w:val="18"/>
          <w:szCs w:val="18"/>
          <w14:textFill>
            <w14:solidFill>
              <w14:schemeClr w14:val="tx1"/>
            </w14:solidFill>
          </w14:textFill>
        </w:rPr>
        <w:t xml:space="preserve"> 不同酸度对吸光度影响（n=3）</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865"/>
        <w:gridCol w:w="872"/>
        <w:gridCol w:w="872"/>
        <w:gridCol w:w="872"/>
        <w:gridCol w:w="872"/>
        <w:gridCol w:w="872"/>
        <w:gridCol w:w="872"/>
        <w:gridCol w:w="874"/>
      </w:tblGrid>
      <w:tr w14:paraId="7AEB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 w:type="pct"/>
            <w:vAlign w:val="center"/>
          </w:tcPr>
          <w:p w14:paraId="5EAC20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硫酸量（mL）</w:t>
            </w:r>
          </w:p>
        </w:tc>
        <w:tc>
          <w:tcPr>
            <w:tcW w:w="505" w:type="pct"/>
            <w:vAlign w:val="center"/>
          </w:tcPr>
          <w:p w14:paraId="5090FC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509" w:type="pct"/>
            <w:vAlign w:val="center"/>
          </w:tcPr>
          <w:p w14:paraId="1FBEF4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509" w:type="pct"/>
            <w:vAlign w:val="center"/>
          </w:tcPr>
          <w:p w14:paraId="7744E2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509" w:type="pct"/>
            <w:vAlign w:val="center"/>
          </w:tcPr>
          <w:p w14:paraId="3FE944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w:t>
            </w:r>
          </w:p>
        </w:tc>
        <w:tc>
          <w:tcPr>
            <w:tcW w:w="509" w:type="pct"/>
            <w:vAlign w:val="center"/>
          </w:tcPr>
          <w:p w14:paraId="2A3523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509" w:type="pct"/>
            <w:vAlign w:val="center"/>
          </w:tcPr>
          <w:p w14:paraId="272A23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w:t>
            </w:r>
          </w:p>
        </w:tc>
        <w:tc>
          <w:tcPr>
            <w:tcW w:w="509" w:type="pct"/>
            <w:vAlign w:val="center"/>
          </w:tcPr>
          <w:p w14:paraId="3C8702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8</w:t>
            </w:r>
          </w:p>
        </w:tc>
        <w:tc>
          <w:tcPr>
            <w:tcW w:w="510" w:type="pct"/>
            <w:vAlign w:val="center"/>
          </w:tcPr>
          <w:p w14:paraId="497F7C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w:t>
            </w:r>
          </w:p>
        </w:tc>
      </w:tr>
      <w:tr w14:paraId="4C94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 w:type="pct"/>
            <w:vAlign w:val="center"/>
          </w:tcPr>
          <w:p w14:paraId="2C4C05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50ug磷吸光度（A）</w:t>
            </w:r>
          </w:p>
        </w:tc>
        <w:tc>
          <w:tcPr>
            <w:tcW w:w="505" w:type="pct"/>
            <w:vAlign w:val="center"/>
          </w:tcPr>
          <w:p w14:paraId="19FC62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0.585</w:t>
            </w:r>
          </w:p>
        </w:tc>
        <w:tc>
          <w:tcPr>
            <w:tcW w:w="509" w:type="pct"/>
            <w:vAlign w:val="center"/>
          </w:tcPr>
          <w:p w14:paraId="786656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0.540</w:t>
            </w:r>
          </w:p>
        </w:tc>
        <w:tc>
          <w:tcPr>
            <w:tcW w:w="509" w:type="pct"/>
            <w:vAlign w:val="center"/>
          </w:tcPr>
          <w:p w14:paraId="7D2927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0.527</w:t>
            </w:r>
          </w:p>
        </w:tc>
        <w:tc>
          <w:tcPr>
            <w:tcW w:w="509" w:type="pct"/>
            <w:vAlign w:val="center"/>
          </w:tcPr>
          <w:p w14:paraId="1AEC65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0.517</w:t>
            </w:r>
          </w:p>
        </w:tc>
        <w:tc>
          <w:tcPr>
            <w:tcW w:w="509" w:type="pct"/>
            <w:vAlign w:val="center"/>
          </w:tcPr>
          <w:p w14:paraId="0E754B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0.516</w:t>
            </w:r>
          </w:p>
        </w:tc>
        <w:tc>
          <w:tcPr>
            <w:tcW w:w="509" w:type="pct"/>
            <w:vAlign w:val="center"/>
          </w:tcPr>
          <w:p w14:paraId="1E83A3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0.511</w:t>
            </w:r>
          </w:p>
        </w:tc>
        <w:tc>
          <w:tcPr>
            <w:tcW w:w="509" w:type="pct"/>
            <w:vAlign w:val="center"/>
          </w:tcPr>
          <w:p w14:paraId="46D21F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0.502</w:t>
            </w:r>
          </w:p>
        </w:tc>
        <w:tc>
          <w:tcPr>
            <w:tcW w:w="510" w:type="pct"/>
            <w:vAlign w:val="center"/>
          </w:tcPr>
          <w:p w14:paraId="240E6B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0.289</w:t>
            </w:r>
          </w:p>
        </w:tc>
      </w:tr>
    </w:tbl>
    <w:p w14:paraId="19B56557">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由表5可看出</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钼蓝分光光度法测磷受样液中酸度的影响较大，酸度越大，测得的</w:t>
      </w:r>
      <w:r>
        <w:rPr>
          <w:rFonts w:hint="eastAsia" w:ascii="Times New Roman" w:hAnsi="Times New Roman" w:eastAsia="宋体" w:cs="Times New Roman"/>
          <w:color w:val="000000" w:themeColor="text1"/>
          <w:szCs w:val="21"/>
          <w14:textFill>
            <w14:solidFill>
              <w14:schemeClr w14:val="tx1"/>
            </w14:solidFill>
          </w14:textFill>
        </w:rPr>
        <w:t>磷</w:t>
      </w:r>
      <w:r>
        <w:rPr>
          <w:rFonts w:ascii="Times New Roman" w:hAnsi="Times New Roman" w:eastAsia="宋体" w:cs="Times New Roman"/>
          <w:color w:val="000000" w:themeColor="text1"/>
          <w:szCs w:val="21"/>
          <w14:textFill>
            <w14:solidFill>
              <w14:schemeClr w14:val="tx1"/>
            </w14:solidFill>
          </w14:textFill>
        </w:rPr>
        <w:t>量就越低，当加入的硫酸（2.2.1</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）量为5</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mL～7</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mL时，</w:t>
      </w:r>
      <w:r>
        <w:rPr>
          <w:rFonts w:hint="eastAsia" w:ascii="Times New Roman" w:hAnsi="Times New Roman" w:eastAsia="宋体" w:cs="Times New Roman"/>
          <w:color w:val="000000" w:themeColor="text1"/>
          <w:szCs w:val="21"/>
          <w14:textFill>
            <w14:solidFill>
              <w14:schemeClr w14:val="tx1"/>
            </w14:solidFill>
          </w14:textFill>
        </w:rPr>
        <w:t>对</w:t>
      </w:r>
      <w:r>
        <w:rPr>
          <w:rFonts w:ascii="Times New Roman" w:hAnsi="Times New Roman" w:eastAsia="宋体" w:cs="Times New Roman"/>
          <w:color w:val="000000" w:themeColor="text1"/>
          <w:szCs w:val="21"/>
          <w14:textFill>
            <w14:solidFill>
              <w14:schemeClr w14:val="tx1"/>
            </w14:solidFill>
          </w14:textFill>
        </w:rPr>
        <w:t>磷</w:t>
      </w:r>
      <w:r>
        <w:rPr>
          <w:rFonts w:hint="eastAsia" w:ascii="Times New Roman" w:hAnsi="Times New Roman" w:eastAsia="宋体" w:cs="Times New Roman"/>
          <w:color w:val="000000" w:themeColor="text1"/>
          <w:szCs w:val="21"/>
          <w14:textFill>
            <w14:solidFill>
              <w14:schemeClr w14:val="tx1"/>
            </w14:solidFill>
          </w14:textFill>
        </w:rPr>
        <w:t>量</w:t>
      </w:r>
      <w:r>
        <w:rPr>
          <w:rFonts w:ascii="Times New Roman" w:hAnsi="Times New Roman" w:eastAsia="宋体" w:cs="Times New Roman"/>
          <w:color w:val="000000" w:themeColor="text1"/>
          <w:szCs w:val="21"/>
          <w14:textFill>
            <w14:solidFill>
              <w14:schemeClr w14:val="tx1"/>
            </w14:solidFill>
          </w14:textFill>
        </w:rPr>
        <w:t>的测定没有影响，本</w:t>
      </w:r>
      <w:r>
        <w:rPr>
          <w:rFonts w:hint="eastAsia" w:ascii="Times New Roman" w:hAnsi="Times New Roman" w:eastAsia="宋体" w:cs="Times New Roman"/>
          <w:color w:val="000000" w:themeColor="text1"/>
          <w:szCs w:val="21"/>
          <w14:textFill>
            <w14:solidFill>
              <w14:schemeClr w14:val="tx1"/>
            </w14:solidFill>
          </w14:textFill>
        </w:rPr>
        <w:t>试验</w:t>
      </w:r>
      <w:r>
        <w:rPr>
          <w:rFonts w:ascii="Times New Roman" w:hAnsi="Times New Roman" w:eastAsia="宋体" w:cs="Times New Roman"/>
          <w:color w:val="000000" w:themeColor="text1"/>
          <w:szCs w:val="21"/>
          <w14:textFill>
            <w14:solidFill>
              <w14:schemeClr w14:val="tx1"/>
            </w14:solidFill>
          </w14:textFill>
        </w:rPr>
        <w:t>选择硫酸加入量为5</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p>
    <w:p w14:paraId="73C98906">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3.5 钼酸铵用量试验</w:t>
      </w:r>
    </w:p>
    <w:p w14:paraId="1F581371">
      <w:pPr>
        <w:ind w:firstLine="420" w:firstLineChars="200"/>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移取5</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磷标准溶液（2.2.1</w:t>
      </w: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）即50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ug</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磷，加入</w:t>
      </w:r>
      <w:r>
        <w:rPr>
          <w:rFonts w:hint="eastAsia" w:ascii="Times New Roman" w:hAnsi="Times New Roman" w:eastAsia="宋体" w:cs="Times New Roman"/>
          <w:color w:val="000000" w:themeColor="text1"/>
          <w:szCs w:val="21"/>
          <w14:textFill>
            <w14:solidFill>
              <w14:schemeClr w14:val="tx1"/>
            </w14:solidFill>
          </w14:textFill>
        </w:rPr>
        <w:t>不同体积的钼酸铵溶液</w:t>
      </w:r>
      <w:r>
        <w:rPr>
          <w:rFonts w:ascii="Times New Roman" w:hAnsi="Times New Roman" w:eastAsia="宋体" w:cs="Times New Roman"/>
          <w:color w:val="000000" w:themeColor="text1"/>
          <w:szCs w:val="21"/>
          <w14:textFill>
            <w14:solidFill>
              <w14:schemeClr w14:val="tx1"/>
            </w14:solidFill>
          </w14:textFill>
        </w:rPr>
        <w:t>（2.2.1</w:t>
      </w:r>
      <w:r>
        <w:rPr>
          <w:rFonts w:hint="eastAsia" w:ascii="Times New Roman" w:hAnsi="Times New Roman" w:eastAsia="宋体" w:cs="Times New Roman"/>
          <w:color w:val="000000" w:themeColor="text1"/>
          <w:szCs w:val="21"/>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，以下按2.5.</w:t>
      </w:r>
      <w:r>
        <w:rPr>
          <w:rFonts w:hint="eastAsia" w:ascii="Times New Roman" w:hAnsi="Times New Roman" w:eastAsia="宋体" w:cs="Times New Roman"/>
          <w:color w:val="000000" w:themeColor="text1"/>
          <w:szCs w:val="21"/>
          <w:lang w:val="en-US" w:eastAsia="zh-CN"/>
          <w14:textFill>
            <w14:solidFill>
              <w14:schemeClr w14:val="tx1"/>
            </w14:solidFill>
          </w14:textFill>
        </w:rPr>
        <w:t>5.1</w:t>
      </w:r>
      <w:r>
        <w:rPr>
          <w:rFonts w:hint="eastAsia" w:ascii="Times New Roman" w:hAnsi="Times New Roman" w:eastAsia="宋体" w:cs="Times New Roman"/>
          <w:color w:val="000000" w:themeColor="text1"/>
          <w:szCs w:val="21"/>
          <w14:textFill>
            <w14:solidFill>
              <w14:schemeClr w14:val="tx1"/>
            </w14:solidFill>
          </w14:textFill>
        </w:rPr>
        <w:t>进行，于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w:t>
      </w:r>
      <w:r>
        <w:rPr>
          <w:rFonts w:ascii="Times New Roman" w:hAnsi="Times New Roman" w:eastAsia="宋体" w:cs="Times New Roman"/>
          <w:color w:val="000000" w:themeColor="text1"/>
          <w:szCs w:val="21"/>
          <w14:textFill>
            <w14:solidFill>
              <w14:schemeClr w14:val="tx1"/>
            </w14:solidFill>
          </w14:textFill>
        </w:rPr>
        <w:t>，试验结果</w:t>
      </w:r>
      <w:r>
        <w:rPr>
          <w:rFonts w:hint="eastAsia" w:ascii="Times New Roman" w:hAnsi="Times New Roman" w:eastAsia="宋体" w:cs="Times New Roman"/>
          <w:color w:val="000000" w:themeColor="text1"/>
          <w:szCs w:val="21"/>
          <w14:textFill>
            <w14:solidFill>
              <w14:schemeClr w14:val="tx1"/>
            </w14:solidFill>
          </w14:textFill>
        </w:rPr>
        <w:t>见</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color w:val="000000" w:themeColor="text1"/>
          <w:szCs w:val="21"/>
          <w:lang w:eastAsia="zh-CN"/>
          <w14:textFill>
            <w14:solidFill>
              <w14:schemeClr w14:val="tx1"/>
            </w14:solidFill>
          </w14:textFill>
        </w:rPr>
        <w:t>。</w:t>
      </w:r>
    </w:p>
    <w:p w14:paraId="222BB89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14:textFill>
            <w14:solidFill>
              <w14:schemeClr w14:val="tx1"/>
            </w14:solidFill>
          </w14:textFill>
        </w:rPr>
        <w:t>6</w:t>
      </w:r>
      <w:r>
        <w:rPr>
          <w:rFonts w:hint="default" w:ascii="Times New Roman" w:hAnsi="Times New Roman" w:eastAsia="宋体" w:cs="Times New Roman"/>
          <w:color w:val="000000" w:themeColor="text1"/>
          <w:sz w:val="18"/>
          <w:szCs w:val="18"/>
          <w14:textFill>
            <w14:solidFill>
              <w14:schemeClr w14:val="tx1"/>
            </w14:solidFill>
          </w14:textFill>
        </w:rPr>
        <w:t xml:space="preserve"> 钼酸铵用量（n=3）</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260"/>
        <w:gridCol w:w="1260"/>
        <w:gridCol w:w="1260"/>
        <w:gridCol w:w="1260"/>
        <w:gridCol w:w="1260"/>
      </w:tblGrid>
      <w:tr w14:paraId="429F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vAlign w:val="center"/>
          </w:tcPr>
          <w:p w14:paraId="1175346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钼酸铵用量（mL）</w:t>
            </w:r>
          </w:p>
        </w:tc>
        <w:tc>
          <w:tcPr>
            <w:tcW w:w="1260" w:type="dxa"/>
            <w:vAlign w:val="center"/>
          </w:tcPr>
          <w:p w14:paraId="0D730F3D">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1260" w:type="dxa"/>
            <w:vAlign w:val="center"/>
          </w:tcPr>
          <w:p w14:paraId="1DAA2B14">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1260" w:type="dxa"/>
            <w:vAlign w:val="center"/>
          </w:tcPr>
          <w:p w14:paraId="273C548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w:t>
            </w:r>
          </w:p>
        </w:tc>
        <w:tc>
          <w:tcPr>
            <w:tcW w:w="1260" w:type="dxa"/>
            <w:vAlign w:val="center"/>
          </w:tcPr>
          <w:p w14:paraId="016BD29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1260" w:type="dxa"/>
            <w:vAlign w:val="center"/>
          </w:tcPr>
          <w:p w14:paraId="409282E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w:t>
            </w:r>
          </w:p>
        </w:tc>
      </w:tr>
      <w:tr w14:paraId="07F8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8" w:type="dxa"/>
            <w:vAlign w:val="center"/>
          </w:tcPr>
          <w:p w14:paraId="19DB0BF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50ug磷吸光度（A）</w:t>
            </w:r>
          </w:p>
        </w:tc>
        <w:tc>
          <w:tcPr>
            <w:tcW w:w="1260" w:type="dxa"/>
            <w:vAlign w:val="center"/>
          </w:tcPr>
          <w:p w14:paraId="054170AD">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0.476</w:t>
            </w:r>
          </w:p>
        </w:tc>
        <w:tc>
          <w:tcPr>
            <w:tcW w:w="1260" w:type="dxa"/>
            <w:vAlign w:val="center"/>
          </w:tcPr>
          <w:p w14:paraId="3A969EB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0.509</w:t>
            </w:r>
          </w:p>
        </w:tc>
        <w:tc>
          <w:tcPr>
            <w:tcW w:w="1260" w:type="dxa"/>
            <w:vAlign w:val="center"/>
          </w:tcPr>
          <w:p w14:paraId="2115AF2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0.507</w:t>
            </w:r>
          </w:p>
        </w:tc>
        <w:tc>
          <w:tcPr>
            <w:tcW w:w="1260" w:type="dxa"/>
            <w:vAlign w:val="center"/>
          </w:tcPr>
          <w:p w14:paraId="5501A23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0.510</w:t>
            </w:r>
          </w:p>
        </w:tc>
        <w:tc>
          <w:tcPr>
            <w:tcW w:w="1260" w:type="dxa"/>
            <w:vAlign w:val="center"/>
          </w:tcPr>
          <w:p w14:paraId="3300956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0.512</w:t>
            </w:r>
          </w:p>
        </w:tc>
      </w:tr>
    </w:tbl>
    <w:p w14:paraId="19A3D054">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由表6可以看出，当钼酸铵溶液的用量在4-7</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对磷的测定没有影响，本试验选择钼酸铵溶液加入量为5</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p>
    <w:p w14:paraId="2D9DE619">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3.6显色时间及稳定性试验</w:t>
      </w:r>
    </w:p>
    <w:p w14:paraId="312A6AE2">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由于磷钼蓝在室温下显色较慢，一般需加热，本试验采用硝酸铋催化钼蓝反应，常温下即可进行显色反应。移取3</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磷标准溶液（2.2.1</w:t>
      </w: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）即30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ug</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w:t>
      </w:r>
      <w:r>
        <w:rPr>
          <w:rFonts w:hint="eastAsia" w:ascii="Times New Roman" w:hAnsi="Times New Roman" w:eastAsia="宋体" w:cs="Times New Roman"/>
          <w:color w:val="000000" w:themeColor="text1"/>
          <w:szCs w:val="21"/>
          <w14:textFill>
            <w14:solidFill>
              <w14:schemeClr w14:val="tx1"/>
            </w14:solidFill>
          </w14:textFill>
        </w:rPr>
        <w:t>以下按2.5.</w:t>
      </w:r>
      <w:r>
        <w:rPr>
          <w:rFonts w:hint="eastAsia" w:ascii="Times New Roman" w:hAnsi="Times New Roman" w:eastAsia="宋体" w:cs="Times New Roman"/>
          <w:color w:val="000000" w:themeColor="text1"/>
          <w:szCs w:val="21"/>
          <w:lang w:val="en-US" w:eastAsia="zh-CN"/>
          <w14:textFill>
            <w14:solidFill>
              <w14:schemeClr w14:val="tx1"/>
            </w14:solidFill>
          </w14:textFill>
        </w:rPr>
        <w:t>5.1</w:t>
      </w:r>
      <w:r>
        <w:rPr>
          <w:rFonts w:hint="eastAsia" w:ascii="Times New Roman" w:hAnsi="Times New Roman" w:eastAsia="宋体" w:cs="Times New Roman"/>
          <w:color w:val="000000" w:themeColor="text1"/>
          <w:szCs w:val="21"/>
          <w14:textFill>
            <w14:solidFill>
              <w14:schemeClr w14:val="tx1"/>
            </w14:solidFill>
          </w14:textFill>
        </w:rPr>
        <w:t>进行，</w:t>
      </w:r>
      <w:r>
        <w:rPr>
          <w:rFonts w:ascii="Times New Roman" w:hAnsi="Times New Roman" w:eastAsia="宋体" w:cs="Times New Roman"/>
          <w:color w:val="000000" w:themeColor="text1"/>
          <w:szCs w:val="21"/>
          <w14:textFill>
            <w14:solidFill>
              <w14:schemeClr w14:val="tx1"/>
            </w14:solidFill>
          </w14:textFill>
        </w:rPr>
        <w:t>分别放置不同时间</w:t>
      </w:r>
      <w:r>
        <w:rPr>
          <w:rFonts w:hint="eastAsia" w:ascii="Times New Roman" w:hAnsi="Times New Roman" w:eastAsia="宋体" w:cs="Times New Roman"/>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w:t>
      </w:r>
      <w:r>
        <w:rPr>
          <w:rFonts w:ascii="Times New Roman" w:hAnsi="Times New Roman" w:eastAsia="宋体" w:cs="Times New Roman"/>
          <w:color w:val="000000" w:themeColor="text1"/>
          <w:szCs w:val="21"/>
          <w14:textFill>
            <w14:solidFill>
              <w14:schemeClr w14:val="tx1"/>
            </w14:solidFill>
          </w14:textFill>
        </w:rPr>
        <w:t>，试验结果</w:t>
      </w:r>
      <w:r>
        <w:rPr>
          <w:rFonts w:hint="eastAsia" w:ascii="Times New Roman" w:hAnsi="Times New Roman" w:eastAsia="宋体" w:cs="Times New Roman"/>
          <w:color w:val="000000" w:themeColor="text1"/>
          <w:szCs w:val="21"/>
          <w14:textFill>
            <w14:solidFill>
              <w14:schemeClr w14:val="tx1"/>
            </w14:solidFill>
          </w14:textFill>
        </w:rPr>
        <w:t>见</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14:textFill>
            <w14:solidFill>
              <w14:schemeClr w14:val="tx1"/>
            </w14:solidFill>
          </w14:textFill>
        </w:rPr>
        <w:t>7。</w:t>
      </w:r>
    </w:p>
    <w:p w14:paraId="0BA5581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表7 显色时间及稳定性（n=3）</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5"/>
        <w:gridCol w:w="1127"/>
        <w:gridCol w:w="1127"/>
        <w:gridCol w:w="1127"/>
        <w:gridCol w:w="1127"/>
        <w:gridCol w:w="1127"/>
      </w:tblGrid>
      <w:tr w14:paraId="467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8" w:type="pct"/>
            <w:vAlign w:val="center"/>
          </w:tcPr>
          <w:p w14:paraId="58309AA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时间/min</w:t>
            </w:r>
          </w:p>
        </w:tc>
        <w:tc>
          <w:tcPr>
            <w:tcW w:w="658" w:type="pct"/>
            <w:vAlign w:val="center"/>
          </w:tcPr>
          <w:p w14:paraId="7E7A285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w:t>
            </w:r>
          </w:p>
        </w:tc>
        <w:tc>
          <w:tcPr>
            <w:tcW w:w="658" w:type="pct"/>
            <w:vAlign w:val="center"/>
          </w:tcPr>
          <w:p w14:paraId="6690AC4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w:t>
            </w:r>
          </w:p>
        </w:tc>
        <w:tc>
          <w:tcPr>
            <w:tcW w:w="658" w:type="pct"/>
            <w:vAlign w:val="center"/>
          </w:tcPr>
          <w:p w14:paraId="6D0B26C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15</w:t>
            </w:r>
          </w:p>
        </w:tc>
        <w:tc>
          <w:tcPr>
            <w:tcW w:w="658" w:type="pct"/>
            <w:vAlign w:val="center"/>
          </w:tcPr>
          <w:p w14:paraId="412D2CF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20</w:t>
            </w:r>
          </w:p>
        </w:tc>
        <w:tc>
          <w:tcPr>
            <w:tcW w:w="658" w:type="pct"/>
            <w:vAlign w:val="center"/>
          </w:tcPr>
          <w:p w14:paraId="525474F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25</w:t>
            </w:r>
          </w:p>
        </w:tc>
      </w:tr>
      <w:tr w14:paraId="5776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8" w:type="pct"/>
            <w:vAlign w:val="center"/>
          </w:tcPr>
          <w:p w14:paraId="409DCF3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30ug磷吸光度（A）</w:t>
            </w:r>
          </w:p>
        </w:tc>
        <w:tc>
          <w:tcPr>
            <w:tcW w:w="658" w:type="pct"/>
            <w:vAlign w:val="center"/>
          </w:tcPr>
          <w:p w14:paraId="3CCAA644">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0.299</w:t>
            </w:r>
          </w:p>
        </w:tc>
        <w:tc>
          <w:tcPr>
            <w:tcW w:w="658" w:type="pct"/>
            <w:vAlign w:val="center"/>
          </w:tcPr>
          <w:p w14:paraId="5F72129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0.308</w:t>
            </w:r>
          </w:p>
        </w:tc>
        <w:tc>
          <w:tcPr>
            <w:tcW w:w="658" w:type="pct"/>
            <w:vAlign w:val="center"/>
          </w:tcPr>
          <w:p w14:paraId="3688C6F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0.311</w:t>
            </w:r>
          </w:p>
        </w:tc>
        <w:tc>
          <w:tcPr>
            <w:tcW w:w="658" w:type="pct"/>
            <w:vAlign w:val="center"/>
          </w:tcPr>
          <w:p w14:paraId="58720F9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0.310</w:t>
            </w:r>
          </w:p>
        </w:tc>
        <w:tc>
          <w:tcPr>
            <w:tcW w:w="658" w:type="pct"/>
            <w:vAlign w:val="center"/>
          </w:tcPr>
          <w:p w14:paraId="246D0C8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0.309</w:t>
            </w:r>
          </w:p>
        </w:tc>
      </w:tr>
      <w:tr w14:paraId="05F3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8" w:type="pct"/>
            <w:vAlign w:val="center"/>
          </w:tcPr>
          <w:p w14:paraId="4277F1EC">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时间/min</w:t>
            </w:r>
          </w:p>
        </w:tc>
        <w:tc>
          <w:tcPr>
            <w:tcW w:w="658" w:type="pct"/>
            <w:vAlign w:val="center"/>
          </w:tcPr>
          <w:p w14:paraId="7EA2626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30</w:t>
            </w:r>
          </w:p>
        </w:tc>
        <w:tc>
          <w:tcPr>
            <w:tcW w:w="658" w:type="pct"/>
            <w:vAlign w:val="center"/>
          </w:tcPr>
          <w:p w14:paraId="6F8607E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35</w:t>
            </w:r>
          </w:p>
        </w:tc>
        <w:tc>
          <w:tcPr>
            <w:tcW w:w="658" w:type="pct"/>
            <w:vAlign w:val="center"/>
          </w:tcPr>
          <w:p w14:paraId="07E92FF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40</w:t>
            </w:r>
          </w:p>
        </w:tc>
        <w:tc>
          <w:tcPr>
            <w:tcW w:w="658" w:type="pct"/>
            <w:vAlign w:val="center"/>
          </w:tcPr>
          <w:p w14:paraId="16CDE4F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45</w:t>
            </w:r>
          </w:p>
        </w:tc>
        <w:tc>
          <w:tcPr>
            <w:tcW w:w="658" w:type="pct"/>
            <w:vAlign w:val="center"/>
          </w:tcPr>
          <w:p w14:paraId="4B3222A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50</w:t>
            </w:r>
          </w:p>
        </w:tc>
      </w:tr>
      <w:tr w14:paraId="2781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8" w:type="pct"/>
            <w:vAlign w:val="center"/>
          </w:tcPr>
          <w:p w14:paraId="34B81F3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30ug磷吸光度/（A）</w:t>
            </w:r>
          </w:p>
        </w:tc>
        <w:tc>
          <w:tcPr>
            <w:tcW w:w="658" w:type="pct"/>
            <w:vAlign w:val="center"/>
          </w:tcPr>
          <w:p w14:paraId="01A7B38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0.309</w:t>
            </w:r>
          </w:p>
        </w:tc>
        <w:tc>
          <w:tcPr>
            <w:tcW w:w="658" w:type="pct"/>
            <w:vAlign w:val="center"/>
          </w:tcPr>
          <w:p w14:paraId="15051FA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0.310</w:t>
            </w:r>
          </w:p>
        </w:tc>
        <w:tc>
          <w:tcPr>
            <w:tcW w:w="658" w:type="pct"/>
            <w:vAlign w:val="center"/>
          </w:tcPr>
          <w:p w14:paraId="05D7AED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0.308</w:t>
            </w:r>
          </w:p>
        </w:tc>
        <w:tc>
          <w:tcPr>
            <w:tcW w:w="658" w:type="pct"/>
            <w:vAlign w:val="center"/>
          </w:tcPr>
          <w:p w14:paraId="729AAFC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0.307</w:t>
            </w:r>
          </w:p>
        </w:tc>
        <w:tc>
          <w:tcPr>
            <w:tcW w:w="658" w:type="pct"/>
            <w:vAlign w:val="center"/>
          </w:tcPr>
          <w:p w14:paraId="208EA5F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0.306</w:t>
            </w:r>
          </w:p>
        </w:tc>
      </w:tr>
    </w:tbl>
    <w:p w14:paraId="03AAD26F">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由表7可见，在15</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min～50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min</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内测得磷量基本保持不变，因此试验选取显色时间为15</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min，并在30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min内完成比色操作。</w:t>
      </w:r>
    </w:p>
    <w:p w14:paraId="359FE14E">
      <w:pPr>
        <w:spacing w:line="360" w:lineRule="auto"/>
        <w:rPr>
          <w:rFonts w:hint="eastAsia" w:asciiTheme="minorEastAsia" w:hAnsiTheme="minorEastAsia" w:cstheme="minorEastAsia"/>
          <w:b/>
          <w:bCs/>
          <w:color w:val="000000" w:themeColor="text1"/>
          <w:szCs w:val="21"/>
          <w:lang w:val="en-US" w:eastAsia="zh-CN"/>
          <w14:textFill>
            <w14:solidFill>
              <w14:schemeClr w14:val="tx1"/>
            </w14:solidFill>
          </w14:textFill>
        </w:rPr>
      </w:pPr>
      <w:r>
        <w:rPr>
          <w:rFonts w:hint="eastAsia" w:asciiTheme="minorEastAsia" w:hAnsiTheme="minorEastAsia" w:cstheme="minorEastAsia"/>
          <w:b/>
          <w:bCs/>
          <w:color w:val="000000" w:themeColor="text1"/>
          <w:szCs w:val="21"/>
          <w:lang w:val="en-US" w:eastAsia="zh-CN"/>
          <w14:textFill>
            <w14:solidFill>
              <w14:schemeClr w14:val="tx1"/>
            </w14:solidFill>
          </w14:textFill>
        </w:rPr>
        <w:t>3.7试剂加入顺序对砷的掩蔽效果试验</w:t>
      </w:r>
    </w:p>
    <w:p w14:paraId="1C3DE45E">
      <w:pPr>
        <w:ind w:firstLine="420" w:firstLineChars="200"/>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移取5</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磷标准溶液（2.2.1</w:t>
      </w: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）即50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ug磷</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eastAsia="zh-CN"/>
          <w14:textFill>
            <w14:solidFill>
              <w14:schemeClr w14:val="tx1"/>
            </w14:solidFill>
          </w14:textFill>
        </w:rPr>
        <w:t>按照表</w:t>
      </w:r>
      <w:r>
        <w:rPr>
          <w:rFonts w:hint="eastAsia" w:ascii="Times New Roman" w:hAnsi="Times New Roman" w:eastAsia="宋体" w:cs="Times New Roman"/>
          <w:color w:val="000000" w:themeColor="text1"/>
          <w:szCs w:val="21"/>
          <w:lang w:val="en-US" w:eastAsia="zh-CN"/>
          <w14:textFill>
            <w14:solidFill>
              <w14:schemeClr w14:val="tx1"/>
            </w14:solidFill>
          </w14:textFill>
        </w:rPr>
        <w:t>8进行试剂加入</w:t>
      </w:r>
      <w:r>
        <w:rPr>
          <w:rFonts w:hint="eastAsia" w:ascii="Times New Roman" w:hAnsi="Times New Roman" w:eastAsia="宋体" w:cs="Times New Roman"/>
          <w:color w:val="000000" w:themeColor="text1"/>
          <w:szCs w:val="21"/>
          <w:lang w:eastAsia="zh-CN"/>
          <w14:textFill>
            <w14:solidFill>
              <w14:schemeClr w14:val="tx1"/>
            </w14:solidFill>
          </w14:textFill>
        </w:rPr>
        <w:t>，定容后放置</w:t>
      </w:r>
      <w:r>
        <w:rPr>
          <w:rFonts w:hint="eastAsia" w:ascii="Times New Roman" w:hAnsi="Times New Roman" w:eastAsia="宋体" w:cs="Times New Roman"/>
          <w:color w:val="000000" w:themeColor="text1"/>
          <w:szCs w:val="21"/>
          <w:lang w:val="en-US" w:eastAsia="zh-CN"/>
          <w14:textFill>
            <w14:solidFill>
              <w14:schemeClr w14:val="tx1"/>
            </w14:solidFill>
          </w14:textFill>
        </w:rPr>
        <w:t>15min</w:t>
      </w:r>
      <w:r>
        <w:rPr>
          <w:rFonts w:hint="eastAsia" w:ascii="Times New Roman" w:hAnsi="Times New Roman" w:eastAsia="宋体" w:cs="Times New Roman"/>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w:t>
      </w:r>
      <w:r>
        <w:rPr>
          <w:rFonts w:ascii="Times New Roman" w:hAnsi="Times New Roman" w:eastAsia="宋体" w:cs="Times New Roman"/>
          <w:color w:val="000000" w:themeColor="text1"/>
          <w:szCs w:val="21"/>
          <w14:textFill>
            <w14:solidFill>
              <w14:schemeClr w14:val="tx1"/>
            </w14:solidFill>
          </w14:textFill>
        </w:rPr>
        <w:t>，试验结果</w:t>
      </w:r>
      <w:r>
        <w:rPr>
          <w:rFonts w:hint="eastAsia" w:ascii="Times New Roman" w:hAnsi="Times New Roman" w:eastAsia="宋体" w:cs="Times New Roman"/>
          <w:color w:val="000000" w:themeColor="text1"/>
          <w:szCs w:val="21"/>
          <w14:textFill>
            <w14:solidFill>
              <w14:schemeClr w14:val="tx1"/>
            </w14:solidFill>
          </w14:textFill>
        </w:rPr>
        <w:t>见</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hint="eastAsia" w:ascii="Times New Roman" w:hAnsi="Times New Roman" w:eastAsia="宋体" w:cs="Times New Roman"/>
          <w:color w:val="000000" w:themeColor="text1"/>
          <w:szCs w:val="21"/>
          <w:lang w:eastAsia="zh-CN"/>
          <w14:textFill>
            <w14:solidFill>
              <w14:schemeClr w14:val="tx1"/>
            </w14:solidFill>
          </w14:textFill>
        </w:rPr>
        <w:t>。</w:t>
      </w:r>
    </w:p>
    <w:p w14:paraId="11F8C5F7">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w:t>
      </w:r>
      <w:r>
        <w:rPr>
          <w:rFonts w:hint="default" w:ascii="Times New Roman" w:hAnsi="Times New Roman" w:eastAsia="宋体" w:cs="Times New Roman"/>
          <w:color w:val="000000" w:themeColor="text1"/>
          <w:sz w:val="18"/>
          <w:szCs w:val="18"/>
          <w14:textFill>
            <w14:solidFill>
              <w14:schemeClr w14:val="tx1"/>
            </w14:solidFill>
          </w14:textFill>
        </w:rPr>
        <w:t xml:space="preserve"> </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试剂加入顺序对砷的掩蔽效果</w:t>
      </w:r>
      <w:r>
        <w:rPr>
          <w:rFonts w:hint="default" w:ascii="Times New Roman" w:hAnsi="Times New Roman" w:eastAsia="宋体" w:cs="Times New Roman"/>
          <w:color w:val="000000" w:themeColor="text1"/>
          <w:sz w:val="18"/>
          <w:szCs w:val="18"/>
          <w14:textFill>
            <w14:solidFill>
              <w14:schemeClr w14:val="tx1"/>
            </w14:solidFill>
          </w14:textFill>
        </w:rPr>
        <w:t>（n=3）</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7"/>
        <w:gridCol w:w="1291"/>
        <w:gridCol w:w="1291"/>
      </w:tblGrid>
      <w:tr w14:paraId="604A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91" w:type="pct"/>
            <w:vMerge w:val="restart"/>
            <w:vAlign w:val="center"/>
          </w:tcPr>
          <w:p w14:paraId="239362A2">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试剂加入顺序</w:t>
            </w:r>
          </w:p>
        </w:tc>
        <w:tc>
          <w:tcPr>
            <w:tcW w:w="1508" w:type="pct"/>
            <w:gridSpan w:val="2"/>
          </w:tcPr>
          <w:p w14:paraId="163674CD">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吸光度</w:t>
            </w:r>
          </w:p>
        </w:tc>
      </w:tr>
      <w:tr w14:paraId="69A8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91" w:type="pct"/>
            <w:vMerge w:val="continue"/>
          </w:tcPr>
          <w:p w14:paraId="7431CA74">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54" w:type="pct"/>
          </w:tcPr>
          <w:p w14:paraId="4BD79C31">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不加砷</w:t>
            </w:r>
          </w:p>
        </w:tc>
        <w:tc>
          <w:tcPr>
            <w:tcW w:w="754" w:type="pct"/>
          </w:tcPr>
          <w:p w14:paraId="46AB68C0">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加入0.05mg As</w:t>
            </w:r>
          </w:p>
        </w:tc>
      </w:tr>
      <w:tr w14:paraId="7FD3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91" w:type="pct"/>
          </w:tcPr>
          <w:p w14:paraId="15A5A36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方案一：6ml硫酸（1+8）+5ml硝酸铋溶液+2ml硫代硫酸钠溶液（放置2min）+5ml钼酸铵溶液+5ml抗坏血酸溶液</w:t>
            </w:r>
          </w:p>
        </w:tc>
        <w:tc>
          <w:tcPr>
            <w:tcW w:w="754" w:type="pct"/>
            <w:vAlign w:val="center"/>
          </w:tcPr>
          <w:p w14:paraId="586BB27A">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0.507</w:t>
            </w:r>
          </w:p>
        </w:tc>
        <w:tc>
          <w:tcPr>
            <w:tcW w:w="754" w:type="pct"/>
            <w:vAlign w:val="center"/>
          </w:tcPr>
          <w:p w14:paraId="2F0E9288">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0.523</w:t>
            </w:r>
          </w:p>
        </w:tc>
      </w:tr>
      <w:tr w14:paraId="613A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91" w:type="pct"/>
          </w:tcPr>
          <w:p w14:paraId="0C0F3F73">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方案二：2ml硫代硫酸钠溶液（放置2min）+6ml硫酸（1+8）+5ml硝酸铋溶液（放置2min）+5ml钼酸铵溶液+5ml抗坏血酸溶液</w:t>
            </w:r>
          </w:p>
        </w:tc>
        <w:tc>
          <w:tcPr>
            <w:tcW w:w="754" w:type="pct"/>
            <w:vAlign w:val="center"/>
          </w:tcPr>
          <w:p w14:paraId="7C765EE8">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0.508</w:t>
            </w:r>
          </w:p>
        </w:tc>
        <w:tc>
          <w:tcPr>
            <w:tcW w:w="754" w:type="pct"/>
            <w:vAlign w:val="center"/>
          </w:tcPr>
          <w:p w14:paraId="67B0D9B1">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0.525</w:t>
            </w:r>
          </w:p>
        </w:tc>
      </w:tr>
      <w:tr w14:paraId="6F68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91" w:type="pct"/>
          </w:tcPr>
          <w:p w14:paraId="03F70CA8">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方案三：5ml抗坏血酸溶液+2ml硫代硫酸钠溶液（放置2min）+6ml硫酸（1+8）+5ml硝酸铋溶液（放置2min）+5ml钼酸铵溶液</w:t>
            </w:r>
          </w:p>
        </w:tc>
        <w:tc>
          <w:tcPr>
            <w:tcW w:w="754" w:type="pct"/>
            <w:vAlign w:val="center"/>
          </w:tcPr>
          <w:p w14:paraId="220E3712">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0.506</w:t>
            </w:r>
          </w:p>
        </w:tc>
        <w:tc>
          <w:tcPr>
            <w:tcW w:w="754" w:type="pct"/>
            <w:vAlign w:val="center"/>
          </w:tcPr>
          <w:p w14:paraId="54802C38">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0.508</w:t>
            </w:r>
          </w:p>
        </w:tc>
      </w:tr>
    </w:tbl>
    <w:p w14:paraId="68F92DC3">
      <w:pPr>
        <w:ind w:firstLine="420" w:firstLineChars="200"/>
        <w:rPr>
          <w:rFonts w:hint="eastAsia" w:eastAsia="宋体" w:asciiTheme="minorEastAsia" w:hAnsiTheme="minorEastAsia" w:cstheme="minorEastAsia"/>
          <w:b/>
          <w:bCs/>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由表</w:t>
      </w:r>
      <w:r>
        <w:rPr>
          <w:rFonts w:hint="eastAsia" w:ascii="Times New Roman" w:hAnsi="Times New Roman" w:eastAsia="宋体" w:cs="Times New Roman"/>
          <w:color w:val="000000" w:themeColor="text1"/>
          <w:szCs w:val="21"/>
          <w:lang w:val="en-US" w:eastAsia="zh-CN"/>
          <w14:textFill>
            <w14:solidFill>
              <w14:schemeClr w14:val="tx1"/>
            </w14:solidFill>
          </w14:textFill>
        </w:rPr>
        <w:t>8可知，</w:t>
      </w:r>
      <w:r>
        <w:rPr>
          <w:rFonts w:hint="eastAsia" w:ascii="Times New Roman" w:hAnsi="Times New Roman" w:eastAsia="宋体" w:cs="Times New Roman"/>
          <w:color w:val="000000" w:themeColor="text1"/>
          <w:szCs w:val="21"/>
          <w14:textFill>
            <w14:solidFill>
              <w14:schemeClr w14:val="tx1"/>
            </w14:solidFill>
          </w14:textFill>
        </w:rPr>
        <w:t>抗坏血酸必须加在掩蔽剂之前，不可颠倒</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否则因试液中具有氧化性的金属离子对硫代硫酸钠发生氧化作</w:t>
      </w:r>
      <w:r>
        <w:rPr>
          <w:rFonts w:hint="eastAsia" w:ascii="Times New Roman" w:hAnsi="Times New Roman" w:eastAsia="宋体" w:cs="Times New Roman"/>
          <w:color w:val="000000" w:themeColor="text1"/>
          <w:szCs w:val="21"/>
          <w:lang w:eastAsia="zh-CN"/>
          <w14:textFill>
            <w14:solidFill>
              <w14:schemeClr w14:val="tx1"/>
            </w14:solidFill>
          </w14:textFill>
        </w:rPr>
        <w:t>用</w:t>
      </w:r>
      <w:r>
        <w:rPr>
          <w:rFonts w:hint="eastAsia" w:ascii="Times New Roman" w:hAnsi="Times New Roman" w:eastAsia="宋体" w:cs="Times New Roman"/>
          <w:color w:val="000000" w:themeColor="text1"/>
          <w:szCs w:val="21"/>
          <w14:textFill>
            <w14:solidFill>
              <w14:schemeClr w14:val="tx1"/>
            </w14:solidFill>
          </w14:textFill>
        </w:rPr>
        <w:t>使掩蔽剂失去或降低掩蔽作用。</w:t>
      </w:r>
      <w:r>
        <w:rPr>
          <w:rFonts w:hint="eastAsia" w:ascii="Times New Roman" w:hAnsi="Times New Roman" w:eastAsia="宋体" w:cs="Times New Roman"/>
          <w:color w:val="000000" w:themeColor="text1"/>
          <w:szCs w:val="21"/>
          <w:lang w:eastAsia="zh-CN"/>
          <w14:textFill>
            <w14:solidFill>
              <w14:schemeClr w14:val="tx1"/>
            </w14:solidFill>
          </w14:textFill>
        </w:rPr>
        <w:t>（放置</w:t>
      </w:r>
      <w:r>
        <w:rPr>
          <w:rFonts w:hint="eastAsia" w:ascii="Times New Roman" w:hAnsi="Times New Roman" w:eastAsia="宋体" w:cs="Times New Roman"/>
          <w:color w:val="000000" w:themeColor="text1"/>
          <w:szCs w:val="21"/>
          <w:lang w:val="en-US" w:eastAsia="zh-CN"/>
          <w14:textFill>
            <w14:solidFill>
              <w14:schemeClr w14:val="tx1"/>
            </w14:solidFill>
          </w14:textFill>
        </w:rPr>
        <w:t>2min是为了让掩蔽剂充分掩蔽砷</w:t>
      </w:r>
      <w:r>
        <w:rPr>
          <w:rFonts w:hint="eastAsia" w:ascii="Times New Roman" w:hAnsi="Times New Roman" w:eastAsia="宋体" w:cs="Times New Roman"/>
          <w:color w:val="000000" w:themeColor="text1"/>
          <w:szCs w:val="21"/>
          <w:lang w:eastAsia="zh-CN"/>
          <w14:textFill>
            <w14:solidFill>
              <w14:schemeClr w14:val="tx1"/>
            </w14:solidFill>
          </w14:textFill>
        </w:rPr>
        <w:t>）</w:t>
      </w:r>
    </w:p>
    <w:p w14:paraId="7FD7563B">
      <w:pPr>
        <w:spacing w:line="360" w:lineRule="auto"/>
        <w:rPr>
          <w:rFonts w:ascii="Times New Roman" w:hAnsi="Times New Roman" w:eastAsia="宋体" w:cs="Times New Roman"/>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w:t>
      </w:r>
      <w:r>
        <w:rPr>
          <w:rFonts w:hint="eastAsia" w:asciiTheme="minorEastAsia" w:hAnsiTheme="minorEastAsia" w:cstheme="minorEastAsia"/>
          <w:b/>
          <w:bCs/>
          <w:color w:val="000000" w:themeColor="text1"/>
          <w:szCs w:val="21"/>
          <w:lang w:val="en-US" w:eastAsia="zh-CN"/>
          <w14:textFill>
            <w14:solidFill>
              <w14:schemeClr w14:val="tx1"/>
            </w14:solidFill>
          </w14:textFill>
        </w:rPr>
        <w:t>8</w:t>
      </w:r>
      <w:r>
        <w:rPr>
          <w:rFonts w:hint="eastAsia" w:asciiTheme="minorEastAsia" w:hAnsiTheme="minorEastAsia" w:cstheme="minorEastAsia"/>
          <w:b/>
          <w:bCs/>
          <w:color w:val="000000" w:themeColor="text1"/>
          <w:szCs w:val="21"/>
          <w14:textFill>
            <w14:solidFill>
              <w14:schemeClr w14:val="tx1"/>
            </w14:solidFill>
          </w14:textFill>
        </w:rPr>
        <w:t>干扰试验</w:t>
      </w:r>
    </w:p>
    <w:p w14:paraId="5597930C">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 xml:space="preserve">.1 </w:t>
      </w:r>
      <w:r>
        <w:rPr>
          <w:rFonts w:ascii="Times New Roman" w:hAnsi="Times New Roman" w:cs="Times New Roman"/>
          <w:bCs/>
          <w:color w:val="000000" w:themeColor="text1"/>
          <w:szCs w:val="21"/>
          <w14:textFill>
            <w14:solidFill>
              <w14:schemeClr w14:val="tx1"/>
            </w14:solidFill>
          </w14:textFill>
        </w:rPr>
        <w:t>单元素干扰</w:t>
      </w:r>
    </w:p>
    <w:p w14:paraId="3026BCFA">
      <w:pPr>
        <w:ind w:firstLine="48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移取4.0</w:t>
      </w:r>
      <w:r>
        <w:rPr>
          <w:rFonts w:hint="eastAsia" w:ascii="Times New Roman" w:hAnsi="Times New Roman" w:eastAsia="宋体" w:cs="Times New Roman"/>
          <w:color w:val="000000" w:themeColor="text1"/>
          <w:szCs w:val="21"/>
          <w14:textFill>
            <w14:solidFill>
              <w14:schemeClr w14:val="tx1"/>
            </w14:solidFill>
          </w14:textFill>
        </w:rPr>
        <w:t xml:space="preserve">0 </w:t>
      </w:r>
      <w:r>
        <w:rPr>
          <w:rFonts w:ascii="Times New Roman" w:hAnsi="Times New Roman" w:eastAsia="宋体" w:cs="Times New Roman"/>
          <w:color w:val="000000" w:themeColor="text1"/>
          <w:szCs w:val="21"/>
          <w14:textFill>
            <w14:solidFill>
              <w14:schemeClr w14:val="tx1"/>
            </w14:solidFill>
          </w14:textFill>
        </w:rPr>
        <w:t>m</w:t>
      </w:r>
      <w:r>
        <w:rPr>
          <w:rFonts w:hint="eastAsia" w:ascii="Times New Roman" w:hAnsi="Times New Roman" w:eastAsia="宋体" w:cs="Times New Roman"/>
          <w:color w:val="000000" w:themeColor="text1"/>
          <w:szCs w:val="21"/>
          <w14:textFill>
            <w14:solidFill>
              <w14:schemeClr w14:val="tx1"/>
            </w14:solidFill>
          </w14:textFill>
        </w:rPr>
        <w:t xml:space="preserve">L </w:t>
      </w:r>
      <w:r>
        <w:rPr>
          <w:rFonts w:ascii="Times New Roman" w:hAnsi="Times New Roman" w:eastAsia="宋体" w:cs="Times New Roman"/>
          <w:color w:val="000000" w:themeColor="text1"/>
          <w:szCs w:val="21"/>
          <w14:textFill>
            <w14:solidFill>
              <w14:schemeClr w14:val="tx1"/>
            </w14:solidFill>
          </w14:textFill>
        </w:rPr>
        <w:t>磷标准溶液（2.2.19）于100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容量瓶中，根据铜</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铅</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锌原矿和尾矿中元素的含量情况，取不</w:t>
      </w:r>
      <w:r>
        <w:rPr>
          <w:rFonts w:hint="eastAsia" w:ascii="Times New Roman" w:hAnsi="Times New Roman" w:eastAsia="宋体" w:cs="Times New Roman"/>
          <w:color w:val="000000" w:themeColor="text1"/>
          <w:szCs w:val="21"/>
          <w14:textFill>
            <w14:solidFill>
              <w14:schemeClr w14:val="tx1"/>
            </w14:solidFill>
          </w14:textFill>
        </w:rPr>
        <w:t>同</w:t>
      </w:r>
      <w:r>
        <w:rPr>
          <w:rFonts w:ascii="Times New Roman" w:hAnsi="Times New Roman" w:eastAsia="宋体" w:cs="Times New Roman"/>
          <w:color w:val="000000" w:themeColor="text1"/>
          <w:szCs w:val="21"/>
          <w14:textFill>
            <w14:solidFill>
              <w14:schemeClr w14:val="tx1"/>
            </w14:solidFill>
          </w14:textFill>
        </w:rPr>
        <w:t>元素进行单元素干扰试验。加入1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硫酸（2.2.1</w:t>
      </w:r>
      <w:r>
        <w:rPr>
          <w:rFonts w:hint="eastAsia" w:ascii="Times New Roman" w:hAnsi="Times New Roman" w:eastAsia="宋体" w:cs="Times New Roman"/>
          <w:color w:val="000000" w:themeColor="text1"/>
          <w:szCs w:val="21"/>
          <w14:textFill>
            <w14:solidFill>
              <w14:schemeClr w14:val="tx1"/>
            </w14:solidFill>
          </w14:textFill>
        </w:rPr>
        <w:t>0</w:t>
      </w:r>
      <w:r>
        <w:rPr>
          <w:rFonts w:ascii="Times New Roman" w:hAnsi="Times New Roman" w:eastAsia="宋体" w:cs="Times New Roman"/>
          <w:color w:val="000000" w:themeColor="text1"/>
          <w:szCs w:val="21"/>
          <w14:textFill>
            <w14:solidFill>
              <w14:schemeClr w14:val="tx1"/>
            </w14:solidFill>
          </w14:textFill>
        </w:rPr>
        <w:t>），用水稀释至刻度，混匀，用快速滤纸干过滤。</w:t>
      </w:r>
      <w:r>
        <w:rPr>
          <w:rFonts w:hint="eastAsia" w:ascii="Times New Roman" w:hAnsi="Times New Roman" w:eastAsia="宋体" w:cs="Times New Roman"/>
          <w:color w:val="000000" w:themeColor="text1"/>
          <w:szCs w:val="21"/>
          <w14:textFill>
            <w14:solidFill>
              <w14:schemeClr w14:val="tx1"/>
            </w14:solidFill>
          </w14:textFill>
        </w:rPr>
        <w:t>移取</w:t>
      </w:r>
      <w:r>
        <w:rPr>
          <w:rFonts w:ascii="Times New Roman" w:hAnsi="Times New Roman" w:eastAsia="宋体" w:cs="Times New Roman"/>
          <w:color w:val="000000" w:themeColor="text1"/>
          <w:szCs w:val="21"/>
          <w14:textFill>
            <w14:solidFill>
              <w14:schemeClr w14:val="tx1"/>
            </w14:solidFill>
          </w14:textFill>
        </w:rPr>
        <w:t>25</w:t>
      </w:r>
      <w:r>
        <w:rPr>
          <w:rFonts w:hint="eastAsia" w:ascii="Times New Roman" w:hAnsi="Times New Roman" w:eastAsia="宋体" w:cs="Times New Roman"/>
          <w:color w:val="000000" w:themeColor="text1"/>
          <w:szCs w:val="21"/>
          <w14:textFill>
            <w14:solidFill>
              <w14:schemeClr w14:val="tx1"/>
            </w14:solidFill>
          </w14:textFill>
        </w:rPr>
        <w:t xml:space="preserve">.00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滤液于50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容量瓶中，</w:t>
      </w:r>
      <w:r>
        <w:rPr>
          <w:rFonts w:hint="eastAsia" w:ascii="Times New Roman" w:hAnsi="Times New Roman" w:eastAsia="宋体" w:cs="Times New Roman"/>
          <w:color w:val="000000" w:themeColor="text1"/>
          <w:szCs w:val="21"/>
          <w14:textFill>
            <w14:solidFill>
              <w14:schemeClr w14:val="tx1"/>
            </w14:solidFill>
          </w14:textFill>
        </w:rPr>
        <w:t>以下按2.5.4.3进行，于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测定其吸光度，结果</w:t>
      </w:r>
      <w:r>
        <w:rPr>
          <w:rFonts w:ascii="Times New Roman" w:hAnsi="Times New Roman" w:eastAsia="宋体" w:cs="Times New Roman"/>
          <w:color w:val="000000" w:themeColor="text1"/>
          <w:szCs w:val="21"/>
          <w14:textFill>
            <w14:solidFill>
              <w14:schemeClr w14:val="tx1"/>
            </w14:solidFill>
          </w14:textFill>
        </w:rPr>
        <w:t>见表</w:t>
      </w:r>
      <w:r>
        <w:rPr>
          <w:rFonts w:hint="eastAsia" w:ascii="Times New Roman" w:hAnsi="Times New Roman" w:eastAsia="宋体" w:cs="Times New Roman"/>
          <w:color w:val="000000" w:themeColor="text1"/>
          <w:szCs w:val="21"/>
          <w:lang w:val="en-US" w:eastAsia="zh-CN"/>
          <w14:textFill>
            <w14:solidFill>
              <w14:schemeClr w14:val="tx1"/>
            </w14:solidFill>
          </w14:textFill>
        </w:rPr>
        <w:t>9</w:t>
      </w:r>
      <w:r>
        <w:rPr>
          <w:rFonts w:hint="eastAsia" w:ascii="Times New Roman" w:hAnsi="Times New Roman" w:eastAsia="宋体" w:cs="Times New Roman"/>
          <w:color w:val="000000" w:themeColor="text1"/>
          <w:szCs w:val="21"/>
          <w14:textFill>
            <w14:solidFill>
              <w14:schemeClr w14:val="tx1"/>
            </w14:solidFill>
          </w14:textFill>
        </w:rPr>
        <w:t>。</w:t>
      </w:r>
    </w:p>
    <w:p w14:paraId="53F4D09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9</w:t>
      </w:r>
      <w:r>
        <w:rPr>
          <w:rFonts w:hint="default" w:ascii="Times New Roman" w:hAnsi="Times New Roman" w:eastAsia="宋体" w:cs="Times New Roman"/>
          <w:color w:val="000000" w:themeColor="text1"/>
          <w:sz w:val="18"/>
          <w:szCs w:val="18"/>
          <w14:textFill>
            <w14:solidFill>
              <w14:schemeClr w14:val="tx1"/>
            </w14:solidFill>
          </w14:textFill>
        </w:rPr>
        <w:t xml:space="preserve"> </w:t>
      </w:r>
      <w:r>
        <w:rPr>
          <w:rFonts w:hint="eastAsia" w:ascii="Times New Roman" w:hAnsi="Times New Roman" w:eastAsia="宋体" w:cs="Times New Roman"/>
          <w:color w:val="000000" w:themeColor="text1"/>
          <w:sz w:val="18"/>
          <w:szCs w:val="18"/>
          <w14:textFill>
            <w14:solidFill>
              <w14:schemeClr w14:val="tx1"/>
            </w14:solidFill>
          </w14:textFill>
        </w:rPr>
        <w:t>单</w:t>
      </w:r>
      <w:r>
        <w:rPr>
          <w:rFonts w:hint="default" w:ascii="Times New Roman" w:hAnsi="Times New Roman" w:eastAsia="宋体" w:cs="Times New Roman"/>
          <w:color w:val="000000" w:themeColor="text1"/>
          <w:sz w:val="18"/>
          <w:szCs w:val="18"/>
          <w14:textFill>
            <w14:solidFill>
              <w14:schemeClr w14:val="tx1"/>
            </w14:solidFill>
          </w14:textFill>
        </w:rPr>
        <w:t>元素干扰试验（P：</w:t>
      </w:r>
      <w:r>
        <w:rPr>
          <w:rFonts w:hint="eastAsia" w:ascii="Times New Roman" w:hAnsi="Times New Roman" w:eastAsia="宋体" w:cs="Times New Roman"/>
          <w:color w:val="000000" w:themeColor="text1"/>
          <w:sz w:val="18"/>
          <w:szCs w:val="18"/>
          <w14:textFill>
            <w14:solidFill>
              <w14:schemeClr w14:val="tx1"/>
            </w14:solidFill>
          </w14:textFill>
        </w:rPr>
        <w:t>1</w:t>
      </w: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 xml:space="preserve"> </w:t>
      </w:r>
      <w:r>
        <w:rPr>
          <w:rFonts w:hint="default" w:ascii="Times New Roman" w:hAnsi="Times New Roman" w:eastAsia="宋体" w:cs="Times New Roman"/>
          <w:color w:val="000000" w:themeColor="text1"/>
          <w:sz w:val="18"/>
          <w:szCs w:val="18"/>
          <w14:textFill>
            <w14:solidFill>
              <w14:schemeClr w14:val="tx1"/>
            </w14:solidFill>
          </w14:textFill>
        </w:rPr>
        <w:t>ug  n=3）</w:t>
      </w:r>
    </w:p>
    <w:tbl>
      <w:tblPr>
        <w:tblStyle w:val="10"/>
        <w:tblpPr w:leftFromText="180" w:rightFromText="180" w:vertAnchor="text" w:horzAnchor="page" w:tblpXSpec="center" w:tblpY="13"/>
        <w:tblOverlap w:val="never"/>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923"/>
        <w:gridCol w:w="1031"/>
        <w:gridCol w:w="1031"/>
        <w:gridCol w:w="1167"/>
        <w:gridCol w:w="1078"/>
        <w:gridCol w:w="847"/>
        <w:gridCol w:w="1031"/>
      </w:tblGrid>
      <w:tr w14:paraId="3D96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4" w:type="pct"/>
            <w:vAlign w:val="center"/>
          </w:tcPr>
          <w:p w14:paraId="08BBB8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共存元素量mg</w:t>
            </w:r>
          </w:p>
        </w:tc>
        <w:tc>
          <w:tcPr>
            <w:tcW w:w="539" w:type="pct"/>
            <w:vAlign w:val="center"/>
          </w:tcPr>
          <w:p w14:paraId="45988C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无</w:t>
            </w:r>
            <w:r>
              <w:rPr>
                <w:rFonts w:hint="eastAsia" w:ascii="Times New Roman" w:hAnsi="Times New Roman" w:eastAsia="宋体" w:cs="Times New Roman"/>
                <w:color w:val="000000" w:themeColor="text1"/>
                <w:sz w:val="18"/>
                <w:szCs w:val="18"/>
                <w14:textFill>
                  <w14:solidFill>
                    <w14:schemeClr w14:val="tx1"/>
                  </w14:solidFill>
                </w14:textFill>
              </w:rPr>
              <w:t>干扰</w:t>
            </w:r>
            <w:r>
              <w:rPr>
                <w:rFonts w:hint="default" w:ascii="Times New Roman" w:hAnsi="Times New Roman" w:eastAsia="宋体" w:cs="Times New Roman"/>
                <w:color w:val="000000" w:themeColor="text1"/>
                <w:sz w:val="18"/>
                <w:szCs w:val="18"/>
                <w14:textFill>
                  <w14:solidFill>
                    <w14:schemeClr w14:val="tx1"/>
                  </w14:solidFill>
                </w14:textFill>
              </w:rPr>
              <w:t>元素</w:t>
            </w:r>
          </w:p>
        </w:tc>
        <w:tc>
          <w:tcPr>
            <w:tcW w:w="602" w:type="pct"/>
            <w:vAlign w:val="center"/>
          </w:tcPr>
          <w:p w14:paraId="2FF63B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Pb 60</w:t>
            </w:r>
          </w:p>
        </w:tc>
        <w:tc>
          <w:tcPr>
            <w:tcW w:w="602" w:type="pct"/>
            <w:vAlign w:val="center"/>
          </w:tcPr>
          <w:p w14:paraId="3BA29B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Zn 60</w:t>
            </w:r>
          </w:p>
        </w:tc>
        <w:tc>
          <w:tcPr>
            <w:tcW w:w="682" w:type="pct"/>
            <w:vAlign w:val="center"/>
          </w:tcPr>
          <w:p w14:paraId="0F77C1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Cd 1.5</w:t>
            </w:r>
          </w:p>
        </w:tc>
        <w:tc>
          <w:tcPr>
            <w:tcW w:w="630" w:type="pct"/>
            <w:vAlign w:val="center"/>
          </w:tcPr>
          <w:p w14:paraId="7A832D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Ni 3</w:t>
            </w:r>
          </w:p>
        </w:tc>
        <w:tc>
          <w:tcPr>
            <w:tcW w:w="495" w:type="pct"/>
            <w:vAlign w:val="center"/>
          </w:tcPr>
          <w:p w14:paraId="0E0952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Co 3</w:t>
            </w:r>
          </w:p>
        </w:tc>
        <w:tc>
          <w:tcPr>
            <w:tcW w:w="602" w:type="pct"/>
            <w:vAlign w:val="center"/>
          </w:tcPr>
          <w:p w14:paraId="3C07FA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F 3</w:t>
            </w:r>
          </w:p>
        </w:tc>
      </w:tr>
      <w:tr w14:paraId="3505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4" w:type="pct"/>
            <w:vAlign w:val="center"/>
          </w:tcPr>
          <w:p w14:paraId="07F48F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吸光度</w:t>
            </w:r>
          </w:p>
        </w:tc>
        <w:tc>
          <w:tcPr>
            <w:tcW w:w="539" w:type="pct"/>
            <w:vAlign w:val="center"/>
          </w:tcPr>
          <w:p w14:paraId="697D5D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c>
          <w:tcPr>
            <w:tcW w:w="602" w:type="pct"/>
            <w:vAlign w:val="center"/>
          </w:tcPr>
          <w:p w14:paraId="747F08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c>
          <w:tcPr>
            <w:tcW w:w="602" w:type="pct"/>
            <w:vAlign w:val="center"/>
          </w:tcPr>
          <w:p w14:paraId="109026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0.105</w:t>
            </w:r>
          </w:p>
        </w:tc>
        <w:tc>
          <w:tcPr>
            <w:tcW w:w="682" w:type="pct"/>
            <w:vAlign w:val="center"/>
          </w:tcPr>
          <w:p w14:paraId="5C5231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630" w:type="pct"/>
            <w:vAlign w:val="center"/>
          </w:tcPr>
          <w:p w14:paraId="267225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0.108</w:t>
            </w:r>
          </w:p>
        </w:tc>
        <w:tc>
          <w:tcPr>
            <w:tcW w:w="495" w:type="pct"/>
            <w:vAlign w:val="center"/>
          </w:tcPr>
          <w:p w14:paraId="3B17AE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c>
          <w:tcPr>
            <w:tcW w:w="602" w:type="pct"/>
            <w:vAlign w:val="center"/>
          </w:tcPr>
          <w:p w14:paraId="609302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r>
      <w:tr w14:paraId="1557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4" w:type="pct"/>
            <w:vAlign w:val="center"/>
          </w:tcPr>
          <w:p w14:paraId="495291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共存元素量mg</w:t>
            </w:r>
          </w:p>
        </w:tc>
        <w:tc>
          <w:tcPr>
            <w:tcW w:w="539" w:type="pct"/>
            <w:vAlign w:val="center"/>
          </w:tcPr>
          <w:p w14:paraId="0D844A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Bi 0.06</w:t>
            </w:r>
          </w:p>
        </w:tc>
        <w:tc>
          <w:tcPr>
            <w:tcW w:w="602" w:type="pct"/>
            <w:vAlign w:val="center"/>
          </w:tcPr>
          <w:p w14:paraId="1262C2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Mo 6</w:t>
            </w:r>
          </w:p>
        </w:tc>
        <w:tc>
          <w:tcPr>
            <w:tcW w:w="602" w:type="pct"/>
            <w:vAlign w:val="center"/>
          </w:tcPr>
          <w:p w14:paraId="13F394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 0.06</w:t>
            </w:r>
          </w:p>
        </w:tc>
        <w:tc>
          <w:tcPr>
            <w:tcW w:w="682" w:type="pct"/>
            <w:vAlign w:val="center"/>
          </w:tcPr>
          <w:p w14:paraId="5CC6BB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Ag 0.15</w:t>
            </w:r>
          </w:p>
        </w:tc>
        <w:tc>
          <w:tcPr>
            <w:tcW w:w="630" w:type="pct"/>
            <w:vAlign w:val="center"/>
          </w:tcPr>
          <w:p w14:paraId="361D5C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Ge 0.03</w:t>
            </w:r>
          </w:p>
        </w:tc>
        <w:tc>
          <w:tcPr>
            <w:tcW w:w="495" w:type="pct"/>
            <w:vAlign w:val="center"/>
          </w:tcPr>
          <w:p w14:paraId="5BA301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Se 0.03</w:t>
            </w:r>
          </w:p>
        </w:tc>
        <w:tc>
          <w:tcPr>
            <w:tcW w:w="602" w:type="pct"/>
            <w:vAlign w:val="center"/>
          </w:tcPr>
          <w:p w14:paraId="071B51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Sn 3</w:t>
            </w:r>
          </w:p>
        </w:tc>
      </w:tr>
      <w:tr w14:paraId="3D94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4" w:type="pct"/>
            <w:vAlign w:val="center"/>
          </w:tcPr>
          <w:p w14:paraId="74C983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吸光度</w:t>
            </w:r>
          </w:p>
        </w:tc>
        <w:tc>
          <w:tcPr>
            <w:tcW w:w="539" w:type="pct"/>
            <w:vAlign w:val="center"/>
          </w:tcPr>
          <w:p w14:paraId="16D9B1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c>
          <w:tcPr>
            <w:tcW w:w="602" w:type="pct"/>
            <w:vAlign w:val="center"/>
          </w:tcPr>
          <w:p w14:paraId="0ADB95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602" w:type="pct"/>
            <w:vAlign w:val="center"/>
          </w:tcPr>
          <w:p w14:paraId="1C0D4D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0.108</w:t>
            </w:r>
          </w:p>
        </w:tc>
        <w:tc>
          <w:tcPr>
            <w:tcW w:w="682" w:type="pct"/>
            <w:vAlign w:val="center"/>
          </w:tcPr>
          <w:p w14:paraId="02B97F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0.105</w:t>
            </w:r>
          </w:p>
        </w:tc>
        <w:tc>
          <w:tcPr>
            <w:tcW w:w="630" w:type="pct"/>
            <w:vAlign w:val="center"/>
          </w:tcPr>
          <w:p w14:paraId="4ED5F1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10</w:t>
            </w: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495" w:type="pct"/>
            <w:vAlign w:val="center"/>
          </w:tcPr>
          <w:p w14:paraId="37AFAA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0.109</w:t>
            </w:r>
          </w:p>
        </w:tc>
        <w:tc>
          <w:tcPr>
            <w:tcW w:w="602" w:type="pct"/>
            <w:vAlign w:val="center"/>
          </w:tcPr>
          <w:p w14:paraId="207E15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0.108</w:t>
            </w:r>
          </w:p>
        </w:tc>
      </w:tr>
      <w:tr w14:paraId="7A3F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4" w:type="pct"/>
            <w:vAlign w:val="center"/>
          </w:tcPr>
          <w:p w14:paraId="149514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共存元素量mg</w:t>
            </w:r>
          </w:p>
        </w:tc>
        <w:tc>
          <w:tcPr>
            <w:tcW w:w="539" w:type="pct"/>
            <w:vAlign w:val="center"/>
          </w:tcPr>
          <w:p w14:paraId="1638F8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In 0.03</w:t>
            </w:r>
          </w:p>
        </w:tc>
        <w:tc>
          <w:tcPr>
            <w:tcW w:w="602" w:type="pct"/>
            <w:vAlign w:val="center"/>
          </w:tcPr>
          <w:p w14:paraId="14B2BD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Mn 1.5</w:t>
            </w:r>
          </w:p>
        </w:tc>
        <w:tc>
          <w:tcPr>
            <w:tcW w:w="602" w:type="pct"/>
            <w:vAlign w:val="center"/>
          </w:tcPr>
          <w:p w14:paraId="658A58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Mg 24</w:t>
            </w:r>
          </w:p>
        </w:tc>
        <w:tc>
          <w:tcPr>
            <w:tcW w:w="682" w:type="pct"/>
            <w:vAlign w:val="center"/>
          </w:tcPr>
          <w:p w14:paraId="645117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As（＞</w:t>
            </w:r>
            <w:r>
              <w:rPr>
                <w:rFonts w:hint="eastAsia" w:ascii="Times New Roman" w:hAnsi="Times New Roman" w:eastAsia="宋体" w:cs="Times New Roman"/>
                <w:color w:val="000000" w:themeColor="text1"/>
                <w:sz w:val="18"/>
                <w:szCs w:val="18"/>
                <w14:textFill>
                  <w14:solidFill>
                    <w14:schemeClr w14:val="tx1"/>
                  </w14:solidFill>
                </w14:textFill>
              </w:rPr>
              <w:t>2</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630" w:type="pct"/>
            <w:vAlign w:val="center"/>
          </w:tcPr>
          <w:p w14:paraId="67D425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Cu（＞4）</w:t>
            </w:r>
          </w:p>
        </w:tc>
        <w:tc>
          <w:tcPr>
            <w:tcW w:w="495" w:type="pct"/>
            <w:vAlign w:val="center"/>
          </w:tcPr>
          <w:p w14:paraId="64B09C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602" w:type="pct"/>
            <w:vAlign w:val="center"/>
          </w:tcPr>
          <w:p w14:paraId="7BB2DF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14:paraId="6125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4" w:type="pct"/>
            <w:vAlign w:val="center"/>
          </w:tcPr>
          <w:p w14:paraId="0E39A9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吸光度</w:t>
            </w:r>
          </w:p>
        </w:tc>
        <w:tc>
          <w:tcPr>
            <w:tcW w:w="539" w:type="pct"/>
            <w:vAlign w:val="center"/>
          </w:tcPr>
          <w:p w14:paraId="3DEAE1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602" w:type="pct"/>
            <w:vAlign w:val="center"/>
          </w:tcPr>
          <w:p w14:paraId="7E1AE4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0.108</w:t>
            </w:r>
          </w:p>
        </w:tc>
        <w:tc>
          <w:tcPr>
            <w:tcW w:w="602" w:type="pct"/>
            <w:vAlign w:val="center"/>
          </w:tcPr>
          <w:p w14:paraId="422B52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682" w:type="pct"/>
            <w:vAlign w:val="center"/>
          </w:tcPr>
          <w:p w14:paraId="616827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有干扰</w:t>
            </w:r>
          </w:p>
        </w:tc>
        <w:tc>
          <w:tcPr>
            <w:tcW w:w="630" w:type="pct"/>
            <w:vAlign w:val="center"/>
          </w:tcPr>
          <w:p w14:paraId="44252F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有干扰</w:t>
            </w:r>
          </w:p>
        </w:tc>
        <w:tc>
          <w:tcPr>
            <w:tcW w:w="495" w:type="pct"/>
            <w:vAlign w:val="center"/>
          </w:tcPr>
          <w:p w14:paraId="284D4E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602" w:type="pct"/>
            <w:vAlign w:val="center"/>
          </w:tcPr>
          <w:p w14:paraId="261E61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bl>
    <w:p w14:paraId="0AE486CE">
      <w:pPr>
        <w:ind w:firstLine="210" w:firstLineChars="100"/>
        <w:rPr>
          <w:rFonts w:ascii="宋体" w:hAnsi="宋体" w:eastAsia="宋体"/>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w:t>
      </w:r>
      <w:r>
        <w:rPr>
          <w:rFonts w:hint="eastAsia" w:ascii="Times New Roman" w:hAnsi="Times New Roman" w:eastAsia="宋体" w:cs="Times New Roman"/>
          <w:color w:val="000000" w:themeColor="text1"/>
          <w:szCs w:val="21"/>
          <w:lang w:val="en-US" w:eastAsia="zh-CN"/>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可以看出：</w:t>
      </w:r>
      <w:r>
        <w:rPr>
          <w:rFonts w:ascii="Times New Roman" w:hAnsi="Times New Roman" w:cs="Times New Roman"/>
          <w:color w:val="000000" w:themeColor="text1"/>
          <w:sz w:val="18"/>
          <w:szCs w:val="18"/>
          <w14:textFill>
            <w14:solidFill>
              <w14:schemeClr w14:val="tx1"/>
            </w14:solidFill>
          </w14:textFill>
        </w:rPr>
        <w:t>As</w:t>
      </w:r>
      <w:r>
        <w:rPr>
          <w:rFonts w:hint="eastAsia" w:ascii="宋体" w:hAnsi="宋体" w:eastAsia="宋体"/>
          <w:color w:val="000000" w:themeColor="text1"/>
          <w:szCs w:val="21"/>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Cu</w:t>
      </w:r>
      <w:r>
        <w:rPr>
          <w:rFonts w:hint="eastAsia" w:ascii="宋体" w:hAnsi="宋体" w:eastAsia="宋体"/>
          <w:color w:val="000000" w:themeColor="text1"/>
          <w:szCs w:val="21"/>
          <w14:textFill>
            <w14:solidFill>
              <w14:schemeClr w14:val="tx1"/>
            </w14:solidFill>
          </w14:textFill>
        </w:rPr>
        <w:t>对磷的测定有影响，其它元素（</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所示的加入量）不干扰磷的测定。</w:t>
      </w:r>
    </w:p>
    <w:p w14:paraId="7017D901">
      <w:pP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As干扰试验</w:t>
      </w:r>
    </w:p>
    <w:p w14:paraId="01772754">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.2.1</w:t>
      </w:r>
      <w:r>
        <w:rPr>
          <w:rFonts w:ascii="Times New Roman" w:hAnsi="Times New Roman" w:cs="Times New Roman"/>
          <w:color w:val="000000" w:themeColor="text1"/>
          <w14:textFill>
            <w14:solidFill>
              <w14:schemeClr w14:val="tx1"/>
            </w14:solidFill>
          </w14:textFill>
        </w:rPr>
        <w:t>移取4</w:t>
      </w:r>
      <w:r>
        <w:rPr>
          <w:rFonts w:hint="eastAsia" w:ascii="Times New Roman" w:hAnsi="Times New Roman" w:cs="Times New Roman"/>
          <w:color w:val="000000" w:themeColor="text1"/>
          <w14:textFill>
            <w14:solidFill>
              <w14:schemeClr w14:val="tx1"/>
            </w14:solidFill>
          </w14:textFill>
        </w:rPr>
        <w:t xml:space="preserve">.00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磷标准溶液（2.2.1</w:t>
      </w: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）于100</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容量瓶中</w:t>
      </w:r>
      <w:r>
        <w:rPr>
          <w:rFonts w:hint="eastAsia" w:ascii="Times New Roman" w:hAnsi="Times New Roman" w:cs="Times New Roman"/>
          <w:color w:val="000000" w:themeColor="text1"/>
          <w14:textFill>
            <w14:solidFill>
              <w14:schemeClr w14:val="tx1"/>
            </w14:solidFill>
          </w14:textFill>
        </w:rPr>
        <w:t>，加入不同</w:t>
      </w:r>
      <w:r>
        <w:rPr>
          <w:rFonts w:ascii="Times New Roman" w:hAnsi="Times New Roman" w:cs="Times New Roman"/>
          <w:color w:val="000000" w:themeColor="text1"/>
          <w14:textFill>
            <w14:solidFill>
              <w14:schemeClr w14:val="tx1"/>
            </w14:solidFill>
          </w14:textFill>
        </w:rPr>
        <w:t>砷量</w:t>
      </w:r>
      <w:r>
        <w:rPr>
          <w:rFonts w:hint="eastAsia" w:ascii="Times New Roman" w:hAnsi="Times New Roman" w:cs="Times New Roman"/>
          <w:color w:val="000000" w:themeColor="text1"/>
          <w14:textFill>
            <w14:solidFill>
              <w14:schemeClr w14:val="tx1"/>
            </w14:solidFill>
          </w14:textFill>
        </w:rPr>
        <w:t>（如</w:t>
      </w:r>
      <w:r>
        <w:rPr>
          <w:rFonts w:ascii="Times New Roman" w:hAnsi="Times New Roman" w:cs="Times New Roman"/>
          <w:color w:val="000000" w:themeColor="text1"/>
          <w14:textFill>
            <w14:solidFill>
              <w14:schemeClr w14:val="tx1"/>
            </w14:solidFill>
          </w14:textFill>
        </w:rPr>
        <w:t>表</w:t>
      </w:r>
      <w:r>
        <w:rPr>
          <w:rFonts w:hint="eastAsia" w:ascii="Times New Roman" w:hAnsi="Times New Roman" w:cs="Times New Roman"/>
          <w:color w:val="000000" w:themeColor="text1"/>
          <w:lang w:val="en-US" w:eastAsia="zh-CN"/>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 xml:space="preserve"> 所示</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硫酸（2.2.11）</w:t>
      </w:r>
      <w:r>
        <w:rPr>
          <w:rFonts w:ascii="Times New Roman" w:hAnsi="Times New Roman" w:eastAsia="宋体" w:cs="Times New Roman"/>
          <w:color w:val="000000" w:themeColor="text1"/>
          <w:szCs w:val="21"/>
          <w14:textFill>
            <w14:solidFill>
              <w14:schemeClr w14:val="tx1"/>
            </w14:solidFill>
          </w14:textFill>
        </w:rPr>
        <w:t>，用水稀释至刻度，混匀，</w:t>
      </w:r>
      <w:r>
        <w:rPr>
          <w:rFonts w:ascii="Times New Roman" w:hAnsi="Times New Roman" w:cs="Times New Roman"/>
          <w:color w:val="000000" w:themeColor="text1"/>
          <w14:textFill>
            <w14:solidFill>
              <w14:schemeClr w14:val="tx1"/>
            </w14:solidFill>
          </w14:textFill>
        </w:rPr>
        <w:t>用快速滤纸干过滤</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移取25</w:t>
      </w:r>
      <w:r>
        <w:rPr>
          <w:rFonts w:hint="eastAsia" w:ascii="Times New Roman" w:hAnsi="Times New Roman" w:cs="Times New Roman"/>
          <w:color w:val="000000" w:themeColor="text1"/>
          <w14:textFill>
            <w14:solidFill>
              <w14:schemeClr w14:val="tx1"/>
            </w14:solidFill>
          </w14:textFill>
        </w:rPr>
        <w:t xml:space="preserve">.00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滤液于50</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容量瓶中，</w:t>
      </w:r>
      <w:r>
        <w:rPr>
          <w:rFonts w:hint="eastAsia" w:ascii="Times New Roman" w:hAnsi="Times New Roman" w:cs="Times New Roman"/>
          <w:color w:val="000000" w:themeColor="text1"/>
          <w14:textFill>
            <w14:solidFill>
              <w14:schemeClr w14:val="tx1"/>
            </w14:solidFill>
          </w14:textFill>
        </w:rPr>
        <w:t>以</w:t>
      </w:r>
      <w:r>
        <w:rPr>
          <w:rFonts w:hint="eastAsia" w:ascii="Times New Roman" w:hAnsi="Times New Roman" w:eastAsia="宋体" w:cs="Times New Roman"/>
          <w:color w:val="000000" w:themeColor="text1"/>
          <w:szCs w:val="21"/>
          <w14:textFill>
            <w14:solidFill>
              <w14:schemeClr w14:val="tx1"/>
            </w14:solidFill>
          </w14:textFill>
        </w:rPr>
        <w:t>下按2.5.</w:t>
      </w:r>
      <w:r>
        <w:rPr>
          <w:rFonts w:hint="eastAsia" w:ascii="Times New Roman" w:hAnsi="Times New Roman" w:eastAsia="宋体" w:cs="Times New Roman"/>
          <w:color w:val="000000" w:themeColor="text1"/>
          <w:szCs w:val="21"/>
          <w:lang w:val="en-US" w:eastAsia="zh-CN"/>
          <w14:textFill>
            <w14:solidFill>
              <w14:schemeClr w14:val="tx1"/>
            </w14:solidFill>
          </w14:textFill>
        </w:rPr>
        <w:t>4.3</w:t>
      </w:r>
      <w:r>
        <w:rPr>
          <w:rFonts w:hint="eastAsia" w:ascii="Times New Roman" w:hAnsi="Times New Roman" w:eastAsia="宋体" w:cs="Times New Roman"/>
          <w:color w:val="000000" w:themeColor="text1"/>
          <w:szCs w:val="21"/>
          <w14:textFill>
            <w14:solidFill>
              <w14:schemeClr w14:val="tx1"/>
            </w14:solidFill>
          </w14:textFill>
        </w:rPr>
        <w:t>进行，于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测定其吸光度，结果</w:t>
      </w:r>
      <w:r>
        <w:rPr>
          <w:rFonts w:ascii="Times New Roman" w:hAnsi="Times New Roman" w:eastAsia="宋体" w:cs="Times New Roman"/>
          <w:color w:val="000000" w:themeColor="text1"/>
          <w:szCs w:val="21"/>
          <w14:textFill>
            <w14:solidFill>
              <w14:schemeClr w14:val="tx1"/>
            </w14:solidFill>
          </w14:textFill>
        </w:rPr>
        <w:t>见表</w:t>
      </w:r>
      <w:r>
        <w:rPr>
          <w:rFonts w:hint="eastAsia" w:ascii="Times New Roman" w:hAnsi="Times New Roman" w:eastAsia="宋体" w:cs="Times New Roman"/>
          <w:color w:val="000000" w:themeColor="text1"/>
          <w:szCs w:val="21"/>
          <w:lang w:val="en-US" w:eastAsia="zh-CN"/>
          <w14:textFill>
            <w14:solidFill>
              <w14:schemeClr w14:val="tx1"/>
            </w14:solidFill>
          </w14:textFill>
        </w:rPr>
        <w:t>10</w:t>
      </w:r>
      <w:r>
        <w:rPr>
          <w:rFonts w:hint="eastAsia" w:ascii="Times New Roman" w:hAnsi="Times New Roman" w:eastAsia="宋体" w:cs="Times New Roman"/>
          <w:color w:val="000000" w:themeColor="text1"/>
          <w:szCs w:val="21"/>
          <w14:textFill>
            <w14:solidFill>
              <w14:schemeClr w14:val="tx1"/>
            </w14:solidFill>
          </w14:textFill>
        </w:rPr>
        <w:t>。</w:t>
      </w:r>
    </w:p>
    <w:p w14:paraId="2E2315A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10 </w:t>
      </w:r>
      <w:r>
        <w:rPr>
          <w:rFonts w:hint="default" w:ascii="Times New Roman" w:hAnsi="Times New Roman" w:eastAsia="宋体" w:cs="Times New Roman"/>
          <w:color w:val="000000" w:themeColor="text1"/>
          <w:sz w:val="18"/>
          <w:szCs w:val="18"/>
          <w14:textFill>
            <w14:solidFill>
              <w14:schemeClr w14:val="tx1"/>
            </w14:solidFill>
          </w14:textFill>
        </w:rPr>
        <w:t>元素干扰试验（P：</w:t>
      </w:r>
      <w:r>
        <w:rPr>
          <w:rFonts w:hint="eastAsia" w:ascii="Times New Roman" w:hAnsi="Times New Roman" w:eastAsia="宋体" w:cs="Times New Roman"/>
          <w:color w:val="000000" w:themeColor="text1"/>
          <w:sz w:val="18"/>
          <w:szCs w:val="18"/>
          <w14:textFill>
            <w14:solidFill>
              <w14:schemeClr w14:val="tx1"/>
            </w14:solidFill>
          </w14:textFill>
        </w:rPr>
        <w:t>1</w:t>
      </w: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 xml:space="preserve"> </w:t>
      </w:r>
      <w:r>
        <w:rPr>
          <w:rFonts w:hint="default" w:ascii="Times New Roman" w:hAnsi="Times New Roman" w:eastAsia="宋体" w:cs="Times New Roman"/>
          <w:color w:val="000000" w:themeColor="text1"/>
          <w:sz w:val="18"/>
          <w:szCs w:val="18"/>
          <w14:textFill>
            <w14:solidFill>
              <w14:schemeClr w14:val="tx1"/>
            </w14:solidFill>
          </w14:textFill>
        </w:rPr>
        <w:t>ug n=3）</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844"/>
        <w:gridCol w:w="1843"/>
        <w:gridCol w:w="1848"/>
      </w:tblGrid>
      <w:tr w14:paraId="0E4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22285674">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As添加量/mg</w:t>
            </w:r>
          </w:p>
        </w:tc>
        <w:tc>
          <w:tcPr>
            <w:tcW w:w="3232" w:type="pct"/>
            <w:gridSpan w:val="3"/>
          </w:tcPr>
          <w:p w14:paraId="13E125F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吸光度</w:t>
            </w:r>
          </w:p>
        </w:tc>
      </w:tr>
      <w:tr w14:paraId="47BA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5977276C">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w:t>
            </w:r>
          </w:p>
        </w:tc>
        <w:tc>
          <w:tcPr>
            <w:tcW w:w="1077" w:type="pct"/>
          </w:tcPr>
          <w:p w14:paraId="679EFD4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c>
          <w:tcPr>
            <w:tcW w:w="1076" w:type="pct"/>
          </w:tcPr>
          <w:p w14:paraId="6020C08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0.105</w:t>
            </w:r>
          </w:p>
        </w:tc>
        <w:tc>
          <w:tcPr>
            <w:tcW w:w="1077" w:type="pct"/>
          </w:tcPr>
          <w:p w14:paraId="34ED015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0.103</w:t>
            </w:r>
          </w:p>
        </w:tc>
      </w:tr>
      <w:tr w14:paraId="2439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33311D9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p>
        </w:tc>
        <w:tc>
          <w:tcPr>
            <w:tcW w:w="1077" w:type="pct"/>
          </w:tcPr>
          <w:p w14:paraId="5109724C">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0.104</w:t>
            </w:r>
          </w:p>
        </w:tc>
        <w:tc>
          <w:tcPr>
            <w:tcW w:w="1076" w:type="pct"/>
          </w:tcPr>
          <w:p w14:paraId="717D7DA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1077" w:type="pct"/>
          </w:tcPr>
          <w:p w14:paraId="64AB2D4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r>
      <w:tr w14:paraId="3418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1ECC098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1077" w:type="pct"/>
          </w:tcPr>
          <w:p w14:paraId="2A3FC0B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1076" w:type="pct"/>
          </w:tcPr>
          <w:p w14:paraId="4A81EDC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0.105</w:t>
            </w:r>
          </w:p>
        </w:tc>
        <w:tc>
          <w:tcPr>
            <w:tcW w:w="1077" w:type="pct"/>
          </w:tcPr>
          <w:p w14:paraId="0F2AD99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r>
      <w:tr w14:paraId="65AB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295743B7">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1077" w:type="pct"/>
          </w:tcPr>
          <w:p w14:paraId="2B74C8AD">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0.117</w:t>
            </w:r>
          </w:p>
        </w:tc>
        <w:tc>
          <w:tcPr>
            <w:tcW w:w="1076" w:type="pct"/>
          </w:tcPr>
          <w:p w14:paraId="03F5ABB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w:t>
            </w:r>
          </w:p>
        </w:tc>
        <w:tc>
          <w:tcPr>
            <w:tcW w:w="1077" w:type="pct"/>
          </w:tcPr>
          <w:p w14:paraId="33B4182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0.115</w:t>
            </w:r>
          </w:p>
        </w:tc>
      </w:tr>
    </w:tbl>
    <w:p w14:paraId="676AE5DD">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w:t>
      </w:r>
      <w:r>
        <w:rPr>
          <w:rFonts w:hint="eastAsia" w:ascii="Times New Roman" w:hAnsi="Times New Roman" w:eastAsia="宋体" w:cs="Times New Roman"/>
          <w:color w:val="000000" w:themeColor="text1"/>
          <w:szCs w:val="21"/>
          <w:lang w:val="en-US" w:eastAsia="zh-CN"/>
          <w14:textFill>
            <w14:solidFill>
              <w14:schemeClr w14:val="tx1"/>
            </w14:solidFill>
          </w14:textFill>
        </w:rPr>
        <w:t>10</w:t>
      </w:r>
      <w:r>
        <w:rPr>
          <w:rFonts w:ascii="Times New Roman" w:hAnsi="Times New Roman" w:eastAsia="宋体" w:cs="Times New Roman"/>
          <w:color w:val="000000" w:themeColor="text1"/>
          <w:szCs w:val="21"/>
          <w14:textFill>
            <w14:solidFill>
              <w14:schemeClr w14:val="tx1"/>
            </w14:solidFill>
          </w14:textFill>
        </w:rPr>
        <w:t>数据可见，当</w:t>
      </w:r>
      <w:r>
        <w:rPr>
          <w:rFonts w:hint="eastAsia" w:ascii="Times New Roman" w:hAnsi="Times New Roman" w:eastAsia="宋体" w:cs="Times New Roman"/>
          <w:color w:val="000000" w:themeColor="text1"/>
          <w:szCs w:val="21"/>
          <w14:textFill>
            <w14:solidFill>
              <w14:schemeClr w14:val="tx1"/>
            </w14:solidFill>
          </w14:textFill>
        </w:rPr>
        <w:t>砷</w:t>
      </w:r>
      <w:r>
        <w:rPr>
          <w:rFonts w:ascii="Times New Roman" w:hAnsi="Times New Roman" w:eastAsia="宋体" w:cs="Times New Roman"/>
          <w:color w:val="000000" w:themeColor="text1"/>
          <w:szCs w:val="21"/>
          <w14:textFill>
            <w14:solidFill>
              <w14:schemeClr w14:val="tx1"/>
            </w14:solidFill>
          </w14:textFill>
        </w:rPr>
        <w:t>含量大于</w:t>
      </w:r>
      <w:r>
        <w:rPr>
          <w:rFonts w:hint="eastAsia" w:ascii="Times New Roman" w:hAnsi="Times New Roman" w:eastAsia="宋体" w:cs="Times New Roman"/>
          <w:color w:val="000000" w:themeColor="text1"/>
          <w:szCs w:val="21"/>
          <w14:textFill>
            <w14:solidFill>
              <w14:schemeClr w14:val="tx1"/>
            </w14:solidFill>
          </w14:textFill>
        </w:rPr>
        <w:t xml:space="preserve">2 </w:t>
      </w:r>
      <w:r>
        <w:rPr>
          <w:rFonts w:ascii="Times New Roman" w:hAnsi="Times New Roman" w:eastAsia="宋体" w:cs="Times New Roman"/>
          <w:color w:val="000000" w:themeColor="text1"/>
          <w:szCs w:val="21"/>
          <w14:textFill>
            <w14:solidFill>
              <w14:schemeClr w14:val="tx1"/>
            </w14:solidFill>
          </w14:textFill>
        </w:rPr>
        <w:t>mg（＞1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%）时，对检测结果有影响。</w:t>
      </w:r>
    </w:p>
    <w:p w14:paraId="5E2907D8">
      <w:pP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.2.2</w:t>
      </w:r>
      <w:r>
        <w:rPr>
          <w:rFonts w:ascii="Times New Roman" w:hAnsi="Times New Roman" w:cs="Times New Roman"/>
          <w:color w:val="000000" w:themeColor="text1"/>
          <w14:textFill>
            <w14:solidFill>
              <w14:schemeClr w14:val="tx1"/>
            </w14:solidFill>
          </w14:textFill>
        </w:rPr>
        <w:t>除As试验</w:t>
      </w:r>
    </w:p>
    <w:p w14:paraId="11F7430B">
      <w:pPr>
        <w:ind w:left="210" w:leftChars="100" w:firstLine="210" w:firstLineChars="1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选取原矿和尾矿3#</w:t>
      </w:r>
      <w:r>
        <w:rPr>
          <w:rFonts w:ascii="Times New Roman" w:hAnsi="Times New Roman" w:eastAsia="宋体" w:cs="Times New Roman"/>
          <w:color w:val="000000" w:themeColor="text1"/>
          <w:szCs w:val="21"/>
          <w14:textFill>
            <w14:solidFill>
              <w14:schemeClr w14:val="tx1"/>
            </w14:solidFill>
          </w14:textFill>
        </w:rPr>
        <w:t>按2.5.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.1~2.5.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.4进行，测定</w:t>
      </w:r>
      <w:r>
        <w:rPr>
          <w:rFonts w:hint="eastAsia" w:ascii="Times New Roman" w:hAnsi="Times New Roman" w:eastAsia="宋体" w:cs="Times New Roman"/>
          <w:color w:val="000000" w:themeColor="text1"/>
          <w:szCs w:val="21"/>
          <w14:textFill>
            <w14:solidFill>
              <w14:schemeClr w14:val="tx1"/>
            </w14:solidFill>
          </w14:textFill>
        </w:rPr>
        <w:t>其磷含量；继续选取3#试样添加4 mg砷（即样品中砷含量大于2%），</w:t>
      </w:r>
      <w:r>
        <w:rPr>
          <w:rFonts w:ascii="Times New Roman" w:hAnsi="Times New Roman" w:eastAsia="宋体" w:cs="Times New Roman"/>
          <w:color w:val="000000" w:themeColor="text1"/>
          <w:szCs w:val="21"/>
          <w14:textFill>
            <w14:solidFill>
              <w14:schemeClr w14:val="tx1"/>
            </w14:solidFill>
          </w14:textFill>
        </w:rPr>
        <w:t>按2.5.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.1~2.5.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.4进行</w:t>
      </w:r>
      <w:r>
        <w:rPr>
          <w:rFonts w:hint="eastAsia" w:ascii="Times New Roman" w:hAnsi="Times New Roman" w:eastAsia="宋体" w:cs="Times New Roman"/>
          <w:color w:val="000000" w:themeColor="text1"/>
          <w:szCs w:val="21"/>
          <w14:textFill>
            <w14:solidFill>
              <w14:schemeClr w14:val="tx1"/>
            </w14:solidFill>
          </w14:textFill>
        </w:rPr>
        <w:t>（增加备注中除砷试验）</w:t>
      </w:r>
      <w:r>
        <w:rPr>
          <w:rFonts w:ascii="Times New Roman" w:hAnsi="Times New Roman" w:eastAsia="宋体" w:cs="Times New Roman"/>
          <w:color w:val="000000" w:themeColor="text1"/>
          <w:szCs w:val="21"/>
          <w14:textFill>
            <w14:solidFill>
              <w14:schemeClr w14:val="tx1"/>
            </w14:solidFill>
          </w14:textFill>
        </w:rPr>
        <w:t>，测定</w:t>
      </w:r>
      <w:r>
        <w:rPr>
          <w:rFonts w:hint="eastAsia" w:ascii="Times New Roman" w:hAnsi="Times New Roman" w:eastAsia="宋体" w:cs="Times New Roman"/>
          <w:color w:val="000000" w:themeColor="text1"/>
          <w:szCs w:val="21"/>
          <w14:textFill>
            <w14:solidFill>
              <w14:schemeClr w14:val="tx1"/>
            </w14:solidFill>
          </w14:textFill>
        </w:rPr>
        <w:t>其磷含量，检测结果见表</w:t>
      </w:r>
      <w:r>
        <w:rPr>
          <w:rFonts w:hint="eastAsia" w:ascii="Times New Roman" w:hAnsi="Times New Roman" w:eastAsia="宋体" w:cs="Times New Roman"/>
          <w:color w:val="000000" w:themeColor="text1"/>
          <w:szCs w:val="21"/>
          <w:lang w:val="en-US" w:eastAsia="zh-CN"/>
          <w14:textFill>
            <w14:solidFill>
              <w14:schemeClr w14:val="tx1"/>
            </w14:solidFill>
          </w14:textFill>
        </w:rPr>
        <w:t>11</w:t>
      </w:r>
      <w:r>
        <w:rPr>
          <w:rFonts w:hint="eastAsia" w:ascii="Times New Roman" w:hAnsi="Times New Roman" w:eastAsia="宋体" w:cs="Times New Roman"/>
          <w:color w:val="000000" w:themeColor="text1"/>
          <w:szCs w:val="21"/>
          <w14:textFill>
            <w14:solidFill>
              <w14:schemeClr w14:val="tx1"/>
            </w14:solidFill>
          </w14:textFill>
        </w:rPr>
        <w:t>。</w:t>
      </w:r>
    </w:p>
    <w:p w14:paraId="6CF5360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w:t>
      </w:r>
      <w:r>
        <w:rPr>
          <w:rFonts w:hint="default" w:ascii="Times New Roman" w:hAnsi="Times New Roman" w:eastAsia="宋体" w:cs="Times New Roman"/>
          <w:color w:val="000000" w:themeColor="text1"/>
          <w:sz w:val="18"/>
          <w:szCs w:val="18"/>
          <w14:textFill>
            <w14:solidFill>
              <w14:schemeClr w14:val="tx1"/>
            </w14:solidFill>
          </w14:textFill>
        </w:rPr>
        <w:t xml:space="preserve"> 除砷试验检测结果（n=3）</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649"/>
        <w:gridCol w:w="2098"/>
        <w:gridCol w:w="1837"/>
      </w:tblGrid>
      <w:tr w14:paraId="244D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8" w:type="pct"/>
            <w:vAlign w:val="center"/>
          </w:tcPr>
          <w:p w14:paraId="05C38FF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试验</w:t>
            </w:r>
          </w:p>
        </w:tc>
        <w:tc>
          <w:tcPr>
            <w:tcW w:w="3261" w:type="pct"/>
            <w:gridSpan w:val="3"/>
          </w:tcPr>
          <w:p w14:paraId="00F8131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含量（%）</w:t>
            </w:r>
          </w:p>
        </w:tc>
      </w:tr>
      <w:tr w14:paraId="5478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8" w:type="pct"/>
            <w:vAlign w:val="center"/>
          </w:tcPr>
          <w:p w14:paraId="0D80F36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963" w:type="pct"/>
          </w:tcPr>
          <w:p w14:paraId="116A460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0.02</w:t>
            </w: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1225" w:type="pct"/>
          </w:tcPr>
          <w:p w14:paraId="50C3CFD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261</w:t>
            </w:r>
          </w:p>
        </w:tc>
        <w:tc>
          <w:tcPr>
            <w:tcW w:w="1073" w:type="pct"/>
          </w:tcPr>
          <w:p w14:paraId="431CE1B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252</w:t>
            </w:r>
          </w:p>
        </w:tc>
      </w:tr>
      <w:tr w14:paraId="6A59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8" w:type="pct"/>
            <w:vAlign w:val="center"/>
          </w:tcPr>
          <w:p w14:paraId="30E54D9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default" w:ascii="Times New Roman" w:hAnsi="Times New Roman" w:eastAsia="宋体" w:cs="Times New Roman"/>
                <w:color w:val="000000" w:themeColor="text1"/>
                <w:sz w:val="18"/>
                <w:szCs w:val="18"/>
                <w14:textFill>
                  <w14:solidFill>
                    <w14:schemeClr w14:val="tx1"/>
                  </w14:solidFill>
                </w14:textFill>
              </w:rPr>
              <w:t>mg</w:t>
            </w:r>
            <w:r>
              <w:rPr>
                <w:rFonts w:hint="eastAsia" w:ascii="Times New Roman" w:hAnsi="Times New Roman" w:eastAsia="宋体" w:cs="Times New Roman"/>
                <w:color w:val="000000" w:themeColor="text1"/>
                <w:sz w:val="18"/>
                <w:szCs w:val="18"/>
                <w14:textFill>
                  <w14:solidFill>
                    <w14:schemeClr w14:val="tx1"/>
                  </w14:solidFill>
                </w14:textFill>
              </w:rPr>
              <w:t xml:space="preserve"> </w:t>
            </w:r>
            <w:r>
              <w:rPr>
                <w:rFonts w:hint="default" w:ascii="Times New Roman" w:hAnsi="Times New Roman" w:eastAsia="宋体" w:cs="Times New Roman"/>
                <w:color w:val="000000" w:themeColor="text1"/>
                <w:sz w:val="18"/>
                <w:szCs w:val="18"/>
                <w14:textFill>
                  <w14:solidFill>
                    <w14:schemeClr w14:val="tx1"/>
                  </w14:solidFill>
                </w14:textFill>
              </w:rPr>
              <w:t>As</w:t>
            </w:r>
          </w:p>
        </w:tc>
        <w:tc>
          <w:tcPr>
            <w:tcW w:w="963" w:type="pct"/>
          </w:tcPr>
          <w:p w14:paraId="32B953A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255</w:t>
            </w:r>
          </w:p>
        </w:tc>
        <w:tc>
          <w:tcPr>
            <w:tcW w:w="1225" w:type="pct"/>
          </w:tcPr>
          <w:p w14:paraId="6F05639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0.02</w:t>
            </w:r>
            <w:r>
              <w:rPr>
                <w:rFonts w:hint="eastAsia" w:ascii="Times New Roman" w:hAnsi="Times New Roman" w:eastAsia="宋体" w:cs="Times New Roman"/>
                <w:color w:val="000000" w:themeColor="text1"/>
                <w:sz w:val="18"/>
                <w:szCs w:val="18"/>
                <w14:textFill>
                  <w14:solidFill>
                    <w14:schemeClr w14:val="tx1"/>
                  </w14:solidFill>
                </w14:textFill>
              </w:rPr>
              <w:t>59</w:t>
            </w:r>
          </w:p>
        </w:tc>
        <w:tc>
          <w:tcPr>
            <w:tcW w:w="1073" w:type="pct"/>
          </w:tcPr>
          <w:p w14:paraId="781B2AD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0.02</w:t>
            </w:r>
            <w:r>
              <w:rPr>
                <w:rFonts w:hint="eastAsia" w:ascii="Times New Roman" w:hAnsi="Times New Roman" w:eastAsia="宋体" w:cs="Times New Roman"/>
                <w:color w:val="000000" w:themeColor="text1"/>
                <w:sz w:val="18"/>
                <w:szCs w:val="18"/>
                <w14:textFill>
                  <w14:solidFill>
                    <w14:schemeClr w14:val="tx1"/>
                  </w14:solidFill>
                </w14:textFill>
              </w:rPr>
              <w:t>46</w:t>
            </w:r>
          </w:p>
        </w:tc>
      </w:tr>
    </w:tbl>
    <w:p w14:paraId="4185B71F">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由表1</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数据可见，</w:t>
      </w:r>
      <w:r>
        <w:rPr>
          <w:rFonts w:hint="eastAsia" w:ascii="Times New Roman" w:hAnsi="Times New Roman" w:eastAsia="宋体" w:cs="Times New Roman"/>
          <w:color w:val="000000" w:themeColor="text1"/>
          <w:szCs w:val="21"/>
          <w14:textFill>
            <w14:solidFill>
              <w14:schemeClr w14:val="tx1"/>
            </w14:solidFill>
          </w14:textFill>
        </w:rPr>
        <w:t>使用</w:t>
      </w:r>
      <w:r>
        <w:rPr>
          <w:rFonts w:ascii="Times New Roman" w:hAnsi="Times New Roman" w:eastAsia="宋体" w:cs="Times New Roman"/>
          <w:color w:val="000000" w:themeColor="text1"/>
          <w:szCs w:val="21"/>
          <w14:textFill>
            <w14:solidFill>
              <w14:schemeClr w14:val="tx1"/>
            </w14:solidFill>
          </w14:textFill>
        </w:rPr>
        <w:t>氢溴酸-盐酸低温加热可以挥发砷，</w:t>
      </w:r>
      <w:r>
        <w:rPr>
          <w:rFonts w:hint="eastAsia" w:ascii="Times New Roman" w:hAnsi="Times New Roman" w:eastAsia="宋体" w:cs="Times New Roman"/>
          <w:color w:val="000000" w:themeColor="text1"/>
          <w:szCs w:val="21"/>
          <w14:textFill>
            <w14:solidFill>
              <w14:schemeClr w14:val="tx1"/>
            </w14:solidFill>
          </w14:textFill>
        </w:rPr>
        <w:t>且对样品中磷含量的测定无影响</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因此当样品中砷含量＞1 % 时，</w:t>
      </w:r>
      <w:r>
        <w:rPr>
          <w:rFonts w:ascii="Times New Roman" w:hAnsi="Times New Roman" w:eastAsia="宋体" w:cs="Times New Roman"/>
          <w:color w:val="000000" w:themeColor="text1"/>
          <w:szCs w:val="21"/>
          <w14:textFill>
            <w14:solidFill>
              <w14:schemeClr w14:val="tx1"/>
            </w14:solidFill>
          </w14:textFill>
        </w:rPr>
        <w:t>本</w:t>
      </w:r>
      <w:r>
        <w:rPr>
          <w:rFonts w:hint="eastAsia" w:ascii="Times New Roman" w:hAnsi="Times New Roman" w:eastAsia="宋体" w:cs="Times New Roman"/>
          <w:color w:val="000000" w:themeColor="text1"/>
          <w:szCs w:val="21"/>
          <w14:textFill>
            <w14:solidFill>
              <w14:schemeClr w14:val="tx1"/>
            </w14:solidFill>
          </w14:textFill>
        </w:rPr>
        <w:t>试验</w:t>
      </w:r>
      <w:r>
        <w:rPr>
          <w:rFonts w:ascii="Times New Roman" w:hAnsi="Times New Roman" w:eastAsia="宋体" w:cs="Times New Roman"/>
          <w:color w:val="000000" w:themeColor="text1"/>
          <w:szCs w:val="21"/>
          <w14:textFill>
            <w14:solidFill>
              <w14:schemeClr w14:val="tx1"/>
            </w14:solidFill>
          </w14:textFill>
        </w:rPr>
        <w:t>采用氢溴酸-盐酸低温加热挥发砷消除砷对检测结果的干扰。</w:t>
      </w:r>
    </w:p>
    <w:p w14:paraId="3195AD65">
      <w:pP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.3 Cu</w:t>
      </w:r>
      <w:r>
        <w:rPr>
          <w:rFonts w:ascii="Times New Roman" w:hAnsi="Times New Roman" w:cs="Times New Roman"/>
          <w:color w:val="000000" w:themeColor="text1"/>
          <w14:textFill>
            <w14:solidFill>
              <w14:schemeClr w14:val="tx1"/>
            </w14:solidFill>
          </w14:textFill>
        </w:rPr>
        <w:t>干扰试验</w:t>
      </w:r>
    </w:p>
    <w:p w14:paraId="445405FB">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.3.1</w:t>
      </w:r>
      <w:r>
        <w:rPr>
          <w:rFonts w:ascii="Times New Roman" w:hAnsi="Times New Roman" w:cs="Times New Roman"/>
          <w:color w:val="000000" w:themeColor="text1"/>
          <w14:textFill>
            <w14:solidFill>
              <w14:schemeClr w14:val="tx1"/>
            </w14:solidFill>
          </w14:textFill>
        </w:rPr>
        <w:t>移取4</w:t>
      </w:r>
      <w:r>
        <w:rPr>
          <w:rFonts w:hint="eastAsia" w:ascii="Times New Roman" w:hAnsi="Times New Roman" w:cs="Times New Roman"/>
          <w:color w:val="000000" w:themeColor="text1"/>
          <w14:textFill>
            <w14:solidFill>
              <w14:schemeClr w14:val="tx1"/>
            </w14:solidFill>
          </w14:textFill>
        </w:rPr>
        <w:t xml:space="preserve">.00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磷标准溶液（2.2.1</w:t>
      </w: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）于100</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容量瓶中</w:t>
      </w:r>
      <w:r>
        <w:rPr>
          <w:rFonts w:hint="eastAsia" w:ascii="Times New Roman" w:hAnsi="Times New Roman" w:cs="Times New Roman"/>
          <w:color w:val="000000" w:themeColor="text1"/>
          <w14:textFill>
            <w14:solidFill>
              <w14:schemeClr w14:val="tx1"/>
            </w14:solidFill>
          </w14:textFill>
        </w:rPr>
        <w:t>，加入不同铜</w:t>
      </w:r>
      <w:r>
        <w:rPr>
          <w:rFonts w:ascii="Times New Roman" w:hAnsi="Times New Roman" w:cs="Times New Roman"/>
          <w:color w:val="000000" w:themeColor="text1"/>
          <w14:textFill>
            <w14:solidFill>
              <w14:schemeClr w14:val="tx1"/>
            </w14:solidFill>
          </w14:textFill>
        </w:rPr>
        <w:t>量</w:t>
      </w:r>
      <w:r>
        <w:rPr>
          <w:rFonts w:hint="eastAsia" w:ascii="Times New Roman" w:hAnsi="Times New Roman" w:cs="Times New Roman"/>
          <w:color w:val="000000" w:themeColor="text1"/>
          <w14:textFill>
            <w14:solidFill>
              <w14:schemeClr w14:val="tx1"/>
            </w14:solidFill>
          </w14:textFill>
        </w:rPr>
        <w:t>（如</w:t>
      </w:r>
      <w:r>
        <w:rPr>
          <w:rFonts w:ascii="Times New Roman" w:hAnsi="Times New Roman" w:cs="Times New Roman"/>
          <w:color w:val="000000" w:themeColor="text1"/>
          <w14:textFill>
            <w14:solidFill>
              <w14:schemeClr w14:val="tx1"/>
            </w14:solidFill>
          </w14:textFill>
        </w:rPr>
        <w:t>表</w:t>
      </w:r>
      <w:r>
        <w:rPr>
          <w:rFonts w:hint="eastAsia" w:ascii="Times New Roman" w:hAnsi="Times New Roman" w:cs="Times New Roman"/>
          <w:color w:val="000000" w:themeColor="text1"/>
          <w:lang w:val="en-US" w:eastAsia="zh-CN"/>
          <w14:textFill>
            <w14:solidFill>
              <w14:schemeClr w14:val="tx1"/>
            </w14:solidFill>
          </w14:textFill>
        </w:rPr>
        <w:t>12</w:t>
      </w:r>
      <w:r>
        <w:rPr>
          <w:rFonts w:ascii="Times New Roman" w:hAnsi="Times New Roman" w:cs="Times New Roman"/>
          <w:color w:val="000000" w:themeColor="text1"/>
          <w14:textFill>
            <w14:solidFill>
              <w14:schemeClr w14:val="tx1"/>
            </w14:solidFill>
          </w14:textFill>
        </w:rPr>
        <w:t xml:space="preserve"> 所示</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硫酸（2.2.11）</w:t>
      </w:r>
      <w:r>
        <w:rPr>
          <w:rFonts w:ascii="Times New Roman" w:hAnsi="Times New Roman" w:eastAsia="宋体" w:cs="Times New Roman"/>
          <w:color w:val="000000" w:themeColor="text1"/>
          <w:szCs w:val="21"/>
          <w14:textFill>
            <w14:solidFill>
              <w14:schemeClr w14:val="tx1"/>
            </w14:solidFill>
          </w14:textFill>
        </w:rPr>
        <w:t>，用水稀释至刻度，混匀，</w:t>
      </w:r>
      <w:r>
        <w:rPr>
          <w:rFonts w:ascii="Times New Roman" w:hAnsi="Times New Roman" w:cs="Times New Roman"/>
          <w:color w:val="000000" w:themeColor="text1"/>
          <w14:textFill>
            <w14:solidFill>
              <w14:schemeClr w14:val="tx1"/>
            </w14:solidFill>
          </w14:textFill>
        </w:rPr>
        <w:t>用快速滤纸干过滤</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移取25</w:t>
      </w:r>
      <w:r>
        <w:rPr>
          <w:rFonts w:hint="eastAsia" w:ascii="Times New Roman" w:hAnsi="Times New Roman" w:cs="Times New Roman"/>
          <w:color w:val="000000" w:themeColor="text1"/>
          <w14:textFill>
            <w14:solidFill>
              <w14:schemeClr w14:val="tx1"/>
            </w14:solidFill>
          </w14:textFill>
        </w:rPr>
        <w:t xml:space="preserve">.00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滤液于50</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w:t>
      </w:r>
      <w:r>
        <w:rPr>
          <w:rFonts w:hint="eastAsia" w:ascii="Times New Roman" w:hAnsi="Times New Roman" w:cs="Times New Roman"/>
          <w:color w:val="000000" w:themeColor="text1"/>
          <w14:textFill>
            <w14:solidFill>
              <w14:schemeClr w14:val="tx1"/>
            </w14:solidFill>
          </w14:textFill>
        </w:rPr>
        <w:t xml:space="preserve">L </w:t>
      </w:r>
      <w:r>
        <w:rPr>
          <w:rFonts w:ascii="Times New Roman" w:hAnsi="Times New Roman" w:cs="Times New Roman"/>
          <w:color w:val="000000" w:themeColor="text1"/>
          <w14:textFill>
            <w14:solidFill>
              <w14:schemeClr w14:val="tx1"/>
            </w14:solidFill>
          </w14:textFill>
        </w:rPr>
        <w:t>容量瓶中，</w:t>
      </w:r>
      <w:r>
        <w:rPr>
          <w:rFonts w:hint="eastAsia" w:ascii="Times New Roman" w:hAnsi="Times New Roman" w:cs="Times New Roman"/>
          <w:color w:val="000000" w:themeColor="text1"/>
          <w14:textFill>
            <w14:solidFill>
              <w14:schemeClr w14:val="tx1"/>
            </w14:solidFill>
          </w14:textFill>
        </w:rPr>
        <w:t>以</w:t>
      </w:r>
      <w:r>
        <w:rPr>
          <w:rFonts w:hint="eastAsia" w:ascii="Times New Roman" w:hAnsi="Times New Roman" w:eastAsia="宋体" w:cs="Times New Roman"/>
          <w:color w:val="000000" w:themeColor="text1"/>
          <w:szCs w:val="21"/>
          <w14:textFill>
            <w14:solidFill>
              <w14:schemeClr w14:val="tx1"/>
            </w14:solidFill>
          </w14:textFill>
        </w:rPr>
        <w:t>下按2.5.4.3进行，于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测定其吸光度，结果</w:t>
      </w:r>
      <w:r>
        <w:rPr>
          <w:rFonts w:ascii="Times New Roman" w:hAnsi="Times New Roman" w:eastAsia="宋体" w:cs="Times New Roman"/>
          <w:color w:val="000000" w:themeColor="text1"/>
          <w:szCs w:val="21"/>
          <w14:textFill>
            <w14:solidFill>
              <w14:schemeClr w14:val="tx1"/>
            </w14:solidFill>
          </w14:textFill>
        </w:rPr>
        <w:t>见表</w:t>
      </w:r>
      <w:r>
        <w:rPr>
          <w:rFonts w:hint="eastAsia"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w:t>
      </w:r>
    </w:p>
    <w:p w14:paraId="0CAA6BD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 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r>
        <w:rPr>
          <w:rFonts w:hint="default" w:ascii="Times New Roman" w:hAnsi="Times New Roman" w:eastAsia="宋体" w:cs="Times New Roman"/>
          <w:color w:val="000000" w:themeColor="text1"/>
          <w:sz w:val="18"/>
          <w:szCs w:val="18"/>
          <w14:textFill>
            <w14:solidFill>
              <w14:schemeClr w14:val="tx1"/>
            </w14:solidFill>
          </w14:textFill>
        </w:rPr>
        <w:t>元素干扰试验（P：</w:t>
      </w:r>
      <w:r>
        <w:rPr>
          <w:rFonts w:hint="eastAsia" w:ascii="Times New Roman" w:hAnsi="Times New Roman" w:eastAsia="宋体" w:cs="Times New Roman"/>
          <w:color w:val="000000" w:themeColor="text1"/>
          <w:sz w:val="18"/>
          <w:szCs w:val="18"/>
          <w14:textFill>
            <w14:solidFill>
              <w14:schemeClr w14:val="tx1"/>
            </w14:solidFill>
          </w14:textFill>
        </w:rPr>
        <w:t>1</w:t>
      </w: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 xml:space="preserve"> </w:t>
      </w:r>
      <w:r>
        <w:rPr>
          <w:rFonts w:hint="default" w:ascii="Times New Roman" w:hAnsi="Times New Roman" w:eastAsia="宋体" w:cs="Times New Roman"/>
          <w:color w:val="000000" w:themeColor="text1"/>
          <w:sz w:val="18"/>
          <w:szCs w:val="18"/>
          <w14:textFill>
            <w14:solidFill>
              <w14:schemeClr w14:val="tx1"/>
            </w14:solidFill>
          </w14:textFill>
        </w:rPr>
        <w:t>ug n=3）</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844"/>
        <w:gridCol w:w="1843"/>
        <w:gridCol w:w="1848"/>
      </w:tblGrid>
      <w:tr w14:paraId="0DA3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32122A8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Cu添加量/mg</w:t>
            </w:r>
          </w:p>
        </w:tc>
        <w:tc>
          <w:tcPr>
            <w:tcW w:w="3232" w:type="pct"/>
            <w:gridSpan w:val="3"/>
          </w:tcPr>
          <w:p w14:paraId="0514677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吸光度</w:t>
            </w:r>
          </w:p>
        </w:tc>
      </w:tr>
      <w:tr w14:paraId="3EFA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59B720B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w:t>
            </w:r>
          </w:p>
        </w:tc>
        <w:tc>
          <w:tcPr>
            <w:tcW w:w="1077" w:type="pct"/>
          </w:tcPr>
          <w:p w14:paraId="03E4B2C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0.108</w:t>
            </w:r>
          </w:p>
        </w:tc>
        <w:tc>
          <w:tcPr>
            <w:tcW w:w="1076" w:type="pct"/>
          </w:tcPr>
          <w:p w14:paraId="63749F6D">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c>
          <w:tcPr>
            <w:tcW w:w="1077" w:type="pct"/>
          </w:tcPr>
          <w:p w14:paraId="47A99C17">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r>
      <w:tr w14:paraId="57AD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7320FB9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1077" w:type="pct"/>
          </w:tcPr>
          <w:p w14:paraId="6722B64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1076" w:type="pct"/>
          </w:tcPr>
          <w:p w14:paraId="5385889A">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0.108</w:t>
            </w:r>
          </w:p>
        </w:tc>
        <w:tc>
          <w:tcPr>
            <w:tcW w:w="1077" w:type="pct"/>
          </w:tcPr>
          <w:p w14:paraId="5560010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0.105</w:t>
            </w:r>
          </w:p>
        </w:tc>
      </w:tr>
      <w:tr w14:paraId="726A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393805F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1077" w:type="pct"/>
          </w:tcPr>
          <w:p w14:paraId="78F41A0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0.108</w:t>
            </w:r>
          </w:p>
        </w:tc>
        <w:tc>
          <w:tcPr>
            <w:tcW w:w="1076" w:type="pct"/>
          </w:tcPr>
          <w:p w14:paraId="1739E1A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0.109</w:t>
            </w:r>
          </w:p>
        </w:tc>
        <w:tc>
          <w:tcPr>
            <w:tcW w:w="1077" w:type="pct"/>
          </w:tcPr>
          <w:p w14:paraId="3BB7E84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r>
      <w:tr w14:paraId="23FC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1809885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8</w:t>
            </w:r>
          </w:p>
        </w:tc>
        <w:tc>
          <w:tcPr>
            <w:tcW w:w="1077" w:type="pct"/>
          </w:tcPr>
          <w:p w14:paraId="4E2C59C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0.115</w:t>
            </w:r>
          </w:p>
        </w:tc>
        <w:tc>
          <w:tcPr>
            <w:tcW w:w="1076" w:type="pct"/>
          </w:tcPr>
          <w:p w14:paraId="76A61935">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0.117</w:t>
            </w:r>
          </w:p>
        </w:tc>
        <w:tc>
          <w:tcPr>
            <w:tcW w:w="1077" w:type="pct"/>
          </w:tcPr>
          <w:p w14:paraId="1731E59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0.114</w:t>
            </w:r>
          </w:p>
        </w:tc>
      </w:tr>
      <w:tr w14:paraId="697A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pct"/>
          </w:tcPr>
          <w:p w14:paraId="5BD017E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16</w:t>
            </w:r>
          </w:p>
        </w:tc>
        <w:tc>
          <w:tcPr>
            <w:tcW w:w="1077" w:type="pct"/>
          </w:tcPr>
          <w:p w14:paraId="28D7723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0.120</w:t>
            </w:r>
          </w:p>
        </w:tc>
        <w:tc>
          <w:tcPr>
            <w:tcW w:w="1076" w:type="pct"/>
          </w:tcPr>
          <w:p w14:paraId="240B9CBD">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0.123</w:t>
            </w:r>
          </w:p>
        </w:tc>
        <w:tc>
          <w:tcPr>
            <w:tcW w:w="1077" w:type="pct"/>
          </w:tcPr>
          <w:p w14:paraId="2BDFE91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0.124</w:t>
            </w:r>
          </w:p>
        </w:tc>
      </w:tr>
    </w:tbl>
    <w:p w14:paraId="413A91BA">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由表1</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数据可见，当铜含量大于4</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mg（＞2</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%）时，对检测结果有影响。</w:t>
      </w:r>
    </w:p>
    <w:p w14:paraId="2DB0D219">
      <w:pP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.3.2</w:t>
      </w:r>
      <w:r>
        <w:rPr>
          <w:rFonts w:ascii="Times New Roman" w:hAnsi="Times New Roman" w:cs="Times New Roman"/>
          <w:color w:val="000000" w:themeColor="text1"/>
          <w14:textFill>
            <w14:solidFill>
              <w14:schemeClr w14:val="tx1"/>
            </w14:solidFill>
          </w14:textFill>
        </w:rPr>
        <w:t>除Cu试验</w:t>
      </w:r>
    </w:p>
    <w:p w14:paraId="75B6E541">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选取原矿和尾矿6#</w:t>
      </w:r>
      <w:r>
        <w:rPr>
          <w:rFonts w:ascii="Times New Roman" w:hAnsi="Times New Roman" w:eastAsia="宋体" w:cs="Times New Roman"/>
          <w:color w:val="000000" w:themeColor="text1"/>
          <w:szCs w:val="21"/>
          <w14:textFill>
            <w14:solidFill>
              <w14:schemeClr w14:val="tx1"/>
            </w14:solidFill>
          </w14:textFill>
        </w:rPr>
        <w:t>按2.5.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.1~2.5.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（5.5.4.2.1）</w:t>
      </w:r>
      <w:r>
        <w:rPr>
          <w:rFonts w:ascii="Times New Roman" w:hAnsi="Times New Roman" w:eastAsia="宋体" w:cs="Times New Roman"/>
          <w:color w:val="000000" w:themeColor="text1"/>
          <w:szCs w:val="21"/>
          <w14:textFill>
            <w14:solidFill>
              <w14:schemeClr w14:val="tx1"/>
            </w14:solidFill>
          </w14:textFill>
        </w:rPr>
        <w:t>进行，测定</w:t>
      </w:r>
      <w:r>
        <w:rPr>
          <w:rFonts w:hint="eastAsia" w:ascii="Times New Roman" w:hAnsi="Times New Roman" w:eastAsia="宋体" w:cs="Times New Roman"/>
          <w:color w:val="000000" w:themeColor="text1"/>
          <w:szCs w:val="21"/>
          <w14:textFill>
            <w14:solidFill>
              <w14:schemeClr w14:val="tx1"/>
            </w14:solidFill>
          </w14:textFill>
        </w:rPr>
        <w:t>其磷含量；继续选取原矿和尾矿6#试样添加60 mg 的Cu（即样品中铜含量大于30%），</w:t>
      </w:r>
      <w:r>
        <w:rPr>
          <w:rFonts w:ascii="Times New Roman" w:hAnsi="Times New Roman" w:eastAsia="宋体" w:cs="Times New Roman"/>
          <w:color w:val="000000" w:themeColor="text1"/>
          <w:szCs w:val="21"/>
          <w14:textFill>
            <w14:solidFill>
              <w14:schemeClr w14:val="tx1"/>
            </w14:solidFill>
          </w14:textFill>
        </w:rPr>
        <w:t>按2.5.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.1~2.5.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.4进行，测定</w:t>
      </w:r>
      <w:r>
        <w:rPr>
          <w:rFonts w:hint="eastAsia" w:ascii="Times New Roman" w:hAnsi="Times New Roman" w:eastAsia="宋体" w:cs="Times New Roman"/>
          <w:color w:val="000000" w:themeColor="text1"/>
          <w:szCs w:val="21"/>
          <w14:textFill>
            <w14:solidFill>
              <w14:schemeClr w14:val="tx1"/>
            </w14:solidFill>
          </w14:textFill>
        </w:rPr>
        <w:t>其磷含量，检测结果见表1</w:t>
      </w: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w:t>
      </w:r>
    </w:p>
    <w:p w14:paraId="75BC7877">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r>
        <w:rPr>
          <w:rFonts w:hint="default" w:ascii="Times New Roman" w:hAnsi="Times New Roman" w:eastAsia="宋体" w:cs="Times New Roman"/>
          <w:color w:val="000000" w:themeColor="text1"/>
          <w:sz w:val="18"/>
          <w:szCs w:val="18"/>
          <w14:textFill>
            <w14:solidFill>
              <w14:schemeClr w14:val="tx1"/>
            </w14:solidFill>
          </w14:textFill>
        </w:rPr>
        <w:t xml:space="preserve"> 除铜试验（n=3）</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2"/>
        <w:gridCol w:w="1702"/>
        <w:gridCol w:w="1702"/>
        <w:gridCol w:w="1704"/>
      </w:tblGrid>
      <w:tr w14:paraId="2661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6" w:type="pct"/>
          </w:tcPr>
          <w:p w14:paraId="6633D29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试验（6#）</w:t>
            </w:r>
          </w:p>
        </w:tc>
        <w:tc>
          <w:tcPr>
            <w:tcW w:w="2983" w:type="pct"/>
            <w:gridSpan w:val="3"/>
          </w:tcPr>
          <w:p w14:paraId="2638C75C">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含量（%）</w:t>
            </w:r>
          </w:p>
        </w:tc>
      </w:tr>
      <w:tr w14:paraId="6A5D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6" w:type="pct"/>
          </w:tcPr>
          <w:p w14:paraId="7D9FB59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原矿和尾矿6#</w:t>
            </w:r>
          </w:p>
        </w:tc>
        <w:tc>
          <w:tcPr>
            <w:tcW w:w="994" w:type="pct"/>
          </w:tcPr>
          <w:p w14:paraId="07BAA49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0.07</w:t>
            </w: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994" w:type="pct"/>
          </w:tcPr>
          <w:p w14:paraId="510F1A3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0.07</w:t>
            </w:r>
            <w:r>
              <w:rPr>
                <w:rFonts w:hint="eastAsia" w:ascii="Times New Roman" w:hAnsi="Times New Roman" w:eastAsia="宋体" w:cs="Times New Roman"/>
                <w:color w:val="000000" w:themeColor="text1"/>
                <w:sz w:val="18"/>
                <w:szCs w:val="18"/>
                <w14:textFill>
                  <w14:solidFill>
                    <w14:schemeClr w14:val="tx1"/>
                  </w14:solidFill>
                </w14:textFill>
              </w:rPr>
              <w:t>60</w:t>
            </w:r>
          </w:p>
        </w:tc>
        <w:tc>
          <w:tcPr>
            <w:tcW w:w="995" w:type="pct"/>
          </w:tcPr>
          <w:p w14:paraId="4CB6C4C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762</w:t>
            </w:r>
          </w:p>
        </w:tc>
      </w:tr>
      <w:tr w14:paraId="51E6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16" w:type="pct"/>
          </w:tcPr>
          <w:p w14:paraId="180FCD3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6#+</w:t>
            </w:r>
            <w:r>
              <w:rPr>
                <w:rFonts w:hint="eastAsia" w:ascii="Times New Roman" w:hAnsi="Times New Roman" w:eastAsia="宋体" w:cs="Times New Roman"/>
                <w:color w:val="000000" w:themeColor="text1"/>
                <w:sz w:val="18"/>
                <w:szCs w:val="18"/>
                <w14:textFill>
                  <w14:solidFill>
                    <w14:schemeClr w14:val="tx1"/>
                  </w14:solidFill>
                </w14:textFill>
              </w:rPr>
              <w:t>6</w:t>
            </w:r>
            <w:r>
              <w:rPr>
                <w:rFonts w:hint="default" w:ascii="Times New Roman" w:hAnsi="Times New Roman" w:eastAsia="宋体" w:cs="Times New Roman"/>
                <w:color w:val="000000" w:themeColor="text1"/>
                <w:sz w:val="18"/>
                <w:szCs w:val="18"/>
                <w14:textFill>
                  <w14:solidFill>
                    <w14:schemeClr w14:val="tx1"/>
                  </w14:solidFill>
                </w14:textFill>
              </w:rPr>
              <w:t>0mg</w:t>
            </w:r>
            <w:r>
              <w:rPr>
                <w:rFonts w:hint="eastAsia" w:ascii="Times New Roman" w:hAnsi="Times New Roman" w:eastAsia="宋体" w:cs="Times New Roman"/>
                <w:color w:val="000000" w:themeColor="text1"/>
                <w:sz w:val="18"/>
                <w:szCs w:val="18"/>
                <w14:textFill>
                  <w14:solidFill>
                    <w14:schemeClr w14:val="tx1"/>
                  </w14:solidFill>
                </w14:textFill>
              </w:rPr>
              <w:t xml:space="preserve"> </w:t>
            </w:r>
            <w:r>
              <w:rPr>
                <w:rFonts w:hint="default" w:ascii="Times New Roman" w:hAnsi="Times New Roman" w:eastAsia="宋体" w:cs="Times New Roman"/>
                <w:color w:val="000000" w:themeColor="text1"/>
                <w:sz w:val="18"/>
                <w:szCs w:val="18"/>
                <w14:textFill>
                  <w14:solidFill>
                    <w14:schemeClr w14:val="tx1"/>
                  </w14:solidFill>
                </w14:textFill>
              </w:rPr>
              <w:t>Cu</w:t>
            </w:r>
          </w:p>
        </w:tc>
        <w:tc>
          <w:tcPr>
            <w:tcW w:w="994" w:type="pct"/>
          </w:tcPr>
          <w:p w14:paraId="6394C754">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0.07</w:t>
            </w:r>
            <w:r>
              <w:rPr>
                <w:rFonts w:hint="eastAsia" w:ascii="Times New Roman" w:hAnsi="Times New Roman" w:eastAsia="宋体" w:cs="Times New Roman"/>
                <w:color w:val="000000" w:themeColor="text1"/>
                <w:sz w:val="18"/>
                <w:szCs w:val="18"/>
                <w14:textFill>
                  <w14:solidFill>
                    <w14:schemeClr w14:val="tx1"/>
                  </w14:solidFill>
                </w14:textFill>
              </w:rPr>
              <w:t>53</w:t>
            </w:r>
          </w:p>
        </w:tc>
        <w:tc>
          <w:tcPr>
            <w:tcW w:w="994" w:type="pct"/>
          </w:tcPr>
          <w:p w14:paraId="32162C43">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0.07</w:t>
            </w:r>
            <w:r>
              <w:rPr>
                <w:rFonts w:hint="eastAsia" w:ascii="Times New Roman" w:hAnsi="Times New Roman" w:eastAsia="宋体" w:cs="Times New Roman"/>
                <w:color w:val="000000" w:themeColor="text1"/>
                <w:sz w:val="18"/>
                <w:szCs w:val="18"/>
                <w14:textFill>
                  <w14:solidFill>
                    <w14:schemeClr w14:val="tx1"/>
                  </w14:solidFill>
                </w14:textFill>
              </w:rPr>
              <w:t>59</w:t>
            </w:r>
          </w:p>
        </w:tc>
        <w:tc>
          <w:tcPr>
            <w:tcW w:w="995" w:type="pct"/>
          </w:tcPr>
          <w:p w14:paraId="50340B3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0.076</w:t>
            </w:r>
            <w:r>
              <w:rPr>
                <w:rFonts w:hint="eastAsia" w:ascii="Times New Roman" w:hAnsi="Times New Roman" w:eastAsia="宋体" w:cs="Times New Roman"/>
                <w:color w:val="000000" w:themeColor="text1"/>
                <w:sz w:val="18"/>
                <w:szCs w:val="18"/>
                <w14:textFill>
                  <w14:solidFill>
                    <w14:schemeClr w14:val="tx1"/>
                  </w14:solidFill>
                </w14:textFill>
              </w:rPr>
              <w:t>4</w:t>
            </w:r>
          </w:p>
        </w:tc>
      </w:tr>
    </w:tbl>
    <w:p w14:paraId="7CAA6E38">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由表1</w:t>
      </w: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数据可见，</w:t>
      </w:r>
      <w:r>
        <w:rPr>
          <w:rFonts w:hint="eastAsia" w:ascii="Times New Roman" w:hAnsi="Times New Roman" w:eastAsia="宋体" w:cs="Times New Roman"/>
          <w:color w:val="000000" w:themeColor="text1"/>
          <w:szCs w:val="21"/>
          <w14:textFill>
            <w14:solidFill>
              <w14:schemeClr w14:val="tx1"/>
            </w14:solidFill>
          </w14:textFill>
        </w:rPr>
        <w:t>使用</w:t>
      </w:r>
      <w:r>
        <w:rPr>
          <w:rFonts w:ascii="Times New Roman" w:hAnsi="Times New Roman" w:eastAsia="宋体" w:cs="Times New Roman"/>
          <w:color w:val="000000" w:themeColor="text1"/>
          <w:szCs w:val="21"/>
          <w14:textFill>
            <w14:solidFill>
              <w14:schemeClr w14:val="tx1"/>
            </w14:solidFill>
          </w14:textFill>
        </w:rPr>
        <w:t>氯化铵</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氨水沉淀铁、铝、镁等与基体铜分离可以消除铜的干扰，</w:t>
      </w:r>
      <w:r>
        <w:rPr>
          <w:rFonts w:hint="eastAsia" w:ascii="Times New Roman" w:hAnsi="Times New Roman" w:eastAsia="宋体" w:cs="Times New Roman"/>
          <w:color w:val="000000" w:themeColor="text1"/>
          <w:szCs w:val="21"/>
          <w14:textFill>
            <w14:solidFill>
              <w14:schemeClr w14:val="tx1"/>
            </w14:solidFill>
          </w14:textFill>
        </w:rPr>
        <w:t>且对样品中磷含量的测定无影响</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因此当样品中Cu含量＞2 % 时，</w:t>
      </w:r>
      <w:r>
        <w:rPr>
          <w:rFonts w:ascii="Times New Roman" w:hAnsi="Times New Roman" w:eastAsia="宋体" w:cs="Times New Roman"/>
          <w:color w:val="000000" w:themeColor="text1"/>
          <w:szCs w:val="21"/>
          <w14:textFill>
            <w14:solidFill>
              <w14:schemeClr w14:val="tx1"/>
            </w14:solidFill>
          </w14:textFill>
        </w:rPr>
        <w:t>本实验采用氨水络合，氢氧化物共沉淀法消除铜对检测结果的干扰。</w:t>
      </w:r>
    </w:p>
    <w:p w14:paraId="7E3C53AA">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.4 共存元素干扰</w:t>
      </w:r>
      <w:r>
        <w:rPr>
          <w:rFonts w:hint="eastAsia" w:ascii="Times New Roman" w:hAnsi="Times New Roman" w:eastAsia="宋体" w:cs="Times New Roman"/>
          <w:color w:val="000000" w:themeColor="text1"/>
          <w:szCs w:val="21"/>
          <w:lang w:eastAsia="zh-CN"/>
          <w14:textFill>
            <w14:solidFill>
              <w14:schemeClr w14:val="tx1"/>
            </w14:solidFill>
          </w14:textFill>
        </w:rPr>
        <w:t>试</w:t>
      </w:r>
      <w:r>
        <w:rPr>
          <w:rFonts w:ascii="Times New Roman" w:hAnsi="Times New Roman" w:eastAsia="宋体" w:cs="Times New Roman"/>
          <w:color w:val="000000" w:themeColor="text1"/>
          <w:szCs w:val="21"/>
          <w14:textFill>
            <w14:solidFill>
              <w14:schemeClr w14:val="tx1"/>
            </w14:solidFill>
          </w14:textFill>
        </w:rPr>
        <w:t>验</w:t>
      </w:r>
    </w:p>
    <w:p w14:paraId="4B58468D">
      <w:pPr>
        <w:ind w:firstLine="42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分别移取4</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mL、10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磷标准溶液（2.2.19）</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根据铜铅锌原矿和尾矿中元素的含量情况，</w:t>
      </w:r>
      <w:r>
        <w:rPr>
          <w:rFonts w:hint="eastAsia" w:ascii="Times New Roman" w:hAnsi="Times New Roman" w:eastAsia="宋体" w:cs="Times New Roman"/>
          <w:color w:val="000000" w:themeColor="text1"/>
          <w:szCs w:val="21"/>
          <w14:textFill>
            <w14:solidFill>
              <w14:schemeClr w14:val="tx1"/>
            </w14:solidFill>
          </w14:textFill>
        </w:rPr>
        <w:t>按表1</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加入</w:t>
      </w:r>
      <w:r>
        <w:rPr>
          <w:rFonts w:ascii="Times New Roman" w:hAnsi="Times New Roman" w:eastAsia="宋体" w:cs="Times New Roman"/>
          <w:color w:val="000000" w:themeColor="text1"/>
          <w:szCs w:val="21"/>
          <w14:textFill>
            <w14:solidFill>
              <w14:schemeClr w14:val="tx1"/>
            </w14:solidFill>
          </w14:textFill>
        </w:rPr>
        <w:t>共存元素进行干扰试验。按2.5.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.1~2.5.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.4进行</w:t>
      </w:r>
      <w:r>
        <w:rPr>
          <w:rFonts w:hint="eastAsia" w:ascii="Times New Roman" w:hAnsi="Times New Roman" w:eastAsia="宋体" w:cs="Times New Roman"/>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分光光度计上，用1</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吸收皿，以水为参比，</w:t>
      </w:r>
      <w:r>
        <w:rPr>
          <w:rFonts w:hint="eastAsia" w:ascii="Times New Roman" w:hAnsi="Times New Roman" w:eastAsia="宋体" w:cs="Times New Roman"/>
          <w:color w:val="000000" w:themeColor="text1"/>
          <w:szCs w:val="21"/>
          <w14:textFill>
            <w14:solidFill>
              <w14:schemeClr w14:val="tx1"/>
            </w14:solidFill>
          </w14:textFill>
        </w:rPr>
        <w:t>测定其吸光度，结果</w:t>
      </w:r>
      <w:r>
        <w:rPr>
          <w:rFonts w:ascii="Times New Roman" w:hAnsi="Times New Roman" w:eastAsia="宋体" w:cs="Times New Roman"/>
          <w:color w:val="000000" w:themeColor="text1"/>
          <w:szCs w:val="21"/>
          <w14:textFill>
            <w14:solidFill>
              <w14:schemeClr w14:val="tx1"/>
            </w14:solidFill>
          </w14:textFill>
        </w:rPr>
        <w:t>见表</w:t>
      </w:r>
      <w:r>
        <w:rPr>
          <w:rFonts w:hint="eastAsia"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w:t>
      </w:r>
    </w:p>
    <w:p w14:paraId="09EA665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color w:val="000000" w:themeColor="text1"/>
          <w:sz w:val="18"/>
          <w:szCs w:val="18"/>
          <w14:textFill>
            <w14:solidFill>
              <w14:schemeClr w14:val="tx1"/>
            </w14:solidFill>
          </w14:textFill>
        </w:rPr>
        <w:t xml:space="preserve"> 混合干扰实验</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2180"/>
        <w:gridCol w:w="2180"/>
      </w:tblGrid>
      <w:tr w14:paraId="29C9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53" w:type="pct"/>
            <w:vAlign w:val="center"/>
          </w:tcPr>
          <w:p w14:paraId="555159C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元素及加入量，mg</w:t>
            </w:r>
          </w:p>
        </w:tc>
        <w:tc>
          <w:tcPr>
            <w:tcW w:w="1273" w:type="pct"/>
            <w:vAlign w:val="center"/>
          </w:tcPr>
          <w:p w14:paraId="62FEEEB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磷溶液测定值，</w:t>
            </w:r>
            <w:r>
              <w:rPr>
                <w:rFonts w:hint="eastAsia" w:ascii="Times New Roman" w:hAnsi="Times New Roman" w:eastAsia="宋体" w:cs="Times New Roman"/>
                <w:color w:val="000000" w:themeColor="text1"/>
                <w:sz w:val="18"/>
                <w:szCs w:val="18"/>
                <w14:textFill>
                  <w14:solidFill>
                    <w14:schemeClr w14:val="tx1"/>
                  </w14:solidFill>
                </w14:textFill>
              </w:rPr>
              <w:t>1</w:t>
            </w: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 xml:space="preserve"> </w:t>
            </w:r>
            <w:r>
              <w:rPr>
                <w:rFonts w:hint="default" w:ascii="Times New Roman" w:hAnsi="Times New Roman" w:eastAsia="宋体" w:cs="Times New Roman"/>
                <w:color w:val="000000" w:themeColor="text1"/>
                <w:sz w:val="18"/>
                <w:szCs w:val="18"/>
                <w14:textFill>
                  <w14:solidFill>
                    <w14:schemeClr w14:val="tx1"/>
                  </w14:solidFill>
                </w14:textFill>
              </w:rPr>
              <w:t>μg</w:t>
            </w:r>
          </w:p>
        </w:tc>
        <w:tc>
          <w:tcPr>
            <w:tcW w:w="1273" w:type="pct"/>
            <w:vAlign w:val="center"/>
          </w:tcPr>
          <w:p w14:paraId="0EC68744">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磷溶液测定值，</w:t>
            </w:r>
            <w:r>
              <w:rPr>
                <w:rFonts w:hint="eastAsia" w:ascii="Times New Roman" w:hAnsi="Times New Roman" w:eastAsia="宋体" w:cs="Times New Roman"/>
                <w:color w:val="000000" w:themeColor="text1"/>
                <w:sz w:val="18"/>
                <w:szCs w:val="18"/>
                <w14:textFill>
                  <w14:solidFill>
                    <w14:schemeClr w14:val="tx1"/>
                  </w14:solidFill>
                </w14:textFill>
              </w:rPr>
              <w:t xml:space="preserve">25 </w:t>
            </w:r>
            <w:r>
              <w:rPr>
                <w:rFonts w:hint="default" w:ascii="Times New Roman" w:hAnsi="Times New Roman" w:eastAsia="宋体" w:cs="Times New Roman"/>
                <w:color w:val="000000" w:themeColor="text1"/>
                <w:sz w:val="18"/>
                <w:szCs w:val="18"/>
                <w14:textFill>
                  <w14:solidFill>
                    <w14:schemeClr w14:val="tx1"/>
                  </w14:solidFill>
                </w14:textFill>
              </w:rPr>
              <w:t>μg</w:t>
            </w:r>
          </w:p>
        </w:tc>
      </w:tr>
      <w:tr w14:paraId="58E9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53" w:type="pct"/>
            <w:vAlign w:val="center"/>
          </w:tcPr>
          <w:p w14:paraId="38CFB6FE">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Pb 40、Zn 40、Cd 1、Ni 2、Co 2、F 2、Bi 0.04、Mo 4、W 0.04、Ag 0.1、Ge 0.02、Se 0.02、Sn 2、In 0.02、Mn 1、Mg 16、As 0.2、Cu 4</w:t>
            </w:r>
          </w:p>
        </w:tc>
        <w:tc>
          <w:tcPr>
            <w:tcW w:w="1273" w:type="pct"/>
            <w:vAlign w:val="center"/>
          </w:tcPr>
          <w:p w14:paraId="02306167">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0.107</w:t>
            </w:r>
          </w:p>
        </w:tc>
        <w:tc>
          <w:tcPr>
            <w:tcW w:w="1273" w:type="pct"/>
            <w:vAlign w:val="center"/>
          </w:tcPr>
          <w:p w14:paraId="5FAE544B">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0.260</w:t>
            </w:r>
          </w:p>
        </w:tc>
      </w:tr>
      <w:tr w14:paraId="6FD6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53" w:type="pct"/>
            <w:vAlign w:val="center"/>
          </w:tcPr>
          <w:p w14:paraId="0B1BB910">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Pb 60、Zn 60、Cd 1.5、Ni 3、Co 3、F 3、Bi 0.06、Mo 6、W 0.06、Ag 0.15、Ge 0.03、Se 0.03、Sn 3、In 0.03、Mn 1.5、Mg 24、As 0.2、Cu 4</w:t>
            </w:r>
          </w:p>
        </w:tc>
        <w:tc>
          <w:tcPr>
            <w:tcW w:w="1273" w:type="pct"/>
            <w:vAlign w:val="center"/>
          </w:tcPr>
          <w:p w14:paraId="5671511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0.106</w:t>
            </w:r>
          </w:p>
        </w:tc>
        <w:tc>
          <w:tcPr>
            <w:tcW w:w="1273" w:type="pct"/>
            <w:vAlign w:val="center"/>
          </w:tcPr>
          <w:p w14:paraId="5EEBE8B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0.258</w:t>
            </w:r>
          </w:p>
        </w:tc>
      </w:tr>
    </w:tbl>
    <w:p w14:paraId="155105AF">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表</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结果显示，同时加入各种共存元素，在上述加入量时，对磷的测定无干扰。</w:t>
      </w:r>
    </w:p>
    <w:p w14:paraId="21505760">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w:t>
      </w:r>
      <w:r>
        <w:rPr>
          <w:rFonts w:hint="eastAsia" w:asciiTheme="minorEastAsia" w:hAnsiTheme="minorEastAsia" w:cstheme="minorEastAsia"/>
          <w:b/>
          <w:bCs/>
          <w:color w:val="000000" w:themeColor="text1"/>
          <w:szCs w:val="21"/>
          <w:lang w:val="en-US" w:eastAsia="zh-CN"/>
          <w14:textFill>
            <w14:solidFill>
              <w14:schemeClr w14:val="tx1"/>
            </w14:solidFill>
          </w14:textFill>
        </w:rPr>
        <w:t>9</w:t>
      </w:r>
      <w:r>
        <w:rPr>
          <w:rFonts w:hint="eastAsia" w:asciiTheme="minorEastAsia" w:hAnsiTheme="minorEastAsia" w:cstheme="minorEastAsia"/>
          <w:b/>
          <w:bCs/>
          <w:color w:val="000000" w:themeColor="text1"/>
          <w:szCs w:val="21"/>
          <w14:textFill>
            <w14:solidFill>
              <w14:schemeClr w14:val="tx1"/>
            </w14:solidFill>
          </w14:textFill>
        </w:rPr>
        <w:t xml:space="preserve"> 重复性试验</w:t>
      </w:r>
    </w:p>
    <w:p w14:paraId="38CF491C">
      <w:pPr>
        <w:spacing w:after="50"/>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按照</w:t>
      </w:r>
      <w:r>
        <w:rPr>
          <w:rFonts w:hint="eastAsia" w:ascii="Times New Roman" w:hAnsi="Times New Roman" w:cs="Times New Roman"/>
          <w:color w:val="000000" w:themeColor="text1"/>
          <w:szCs w:val="21"/>
          <w14:textFill>
            <w14:solidFill>
              <w14:schemeClr w14:val="tx1"/>
            </w14:solidFill>
          </w14:textFill>
        </w:rPr>
        <w:t>2.5.4.1-</w:t>
      </w:r>
      <w:r>
        <w:rPr>
          <w:rFonts w:hint="eastAsia" w:ascii="Times New Roman" w:hAnsi="Times New Roman" w:eastAsia="宋体" w:cs="Times New Roman"/>
          <w:color w:val="000000" w:themeColor="text1"/>
          <w:szCs w:val="21"/>
          <w14:textFill>
            <w14:solidFill>
              <w14:schemeClr w14:val="tx1"/>
            </w14:solidFill>
          </w14:textFill>
        </w:rPr>
        <w:t>2.5.4.4</w:t>
      </w:r>
      <w:r>
        <w:rPr>
          <w:rFonts w:ascii="Times New Roman" w:hAnsi="Times New Roman" w:cs="Times New Roman"/>
          <w:color w:val="000000" w:themeColor="text1"/>
          <w:szCs w:val="21"/>
          <w14:textFill>
            <w14:solidFill>
              <w14:schemeClr w14:val="tx1"/>
            </w14:solidFill>
          </w14:textFill>
        </w:rPr>
        <w:t>对不同磷含量的铜、铅、锌原矿和尾矿样品分别测定7次，结果见表1</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w:t>
      </w:r>
    </w:p>
    <w:p w14:paraId="333D954F">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w:t>
      </w:r>
      <w:r>
        <w:rPr>
          <w:rFonts w:hint="default" w:ascii="Times New Roman" w:hAnsi="Times New Roman" w:eastAsia="宋体" w:cs="Times New Roman"/>
          <w:color w:val="000000" w:themeColor="text1"/>
          <w:sz w:val="18"/>
          <w:szCs w:val="18"/>
          <w14:textFill>
            <w14:solidFill>
              <w14:schemeClr w14:val="tx1"/>
            </w14:solidFill>
          </w14:textFill>
        </w:rPr>
        <w:t xml:space="preserve"> 重复性试验                 单位：%（质量分数）</w:t>
      </w:r>
    </w:p>
    <w:tbl>
      <w:tblPr>
        <w:tblStyle w:val="10"/>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17"/>
        <w:gridCol w:w="985"/>
        <w:gridCol w:w="945"/>
        <w:gridCol w:w="1007"/>
        <w:gridCol w:w="943"/>
        <w:gridCol w:w="986"/>
        <w:gridCol w:w="976"/>
        <w:gridCol w:w="1020"/>
        <w:gridCol w:w="978"/>
      </w:tblGrid>
      <w:tr w14:paraId="11BF73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71557D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序号</w:t>
            </w:r>
          </w:p>
        </w:tc>
        <w:tc>
          <w:tcPr>
            <w:tcW w:w="577" w:type="pct"/>
            <w:vAlign w:val="center"/>
          </w:tcPr>
          <w:p w14:paraId="60897F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554" w:type="pct"/>
            <w:vAlign w:val="center"/>
          </w:tcPr>
          <w:p w14:paraId="47BFEE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590" w:type="pct"/>
            <w:vAlign w:val="center"/>
          </w:tcPr>
          <w:p w14:paraId="0D9681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553" w:type="pct"/>
            <w:vAlign w:val="center"/>
          </w:tcPr>
          <w:p w14:paraId="79F192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578" w:type="pct"/>
            <w:vAlign w:val="center"/>
          </w:tcPr>
          <w:p w14:paraId="06AC51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p w14:paraId="73FBD2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5#</w:t>
            </w:r>
          </w:p>
          <w:p w14:paraId="3C7094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72" w:type="pct"/>
            <w:vAlign w:val="center"/>
          </w:tcPr>
          <w:p w14:paraId="17B334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598" w:type="pct"/>
            <w:vAlign w:val="center"/>
          </w:tcPr>
          <w:p w14:paraId="3DA016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7#</w:t>
            </w:r>
          </w:p>
        </w:tc>
        <w:tc>
          <w:tcPr>
            <w:tcW w:w="573" w:type="pct"/>
            <w:vAlign w:val="center"/>
          </w:tcPr>
          <w:p w14:paraId="7613B2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8#</w:t>
            </w:r>
          </w:p>
        </w:tc>
      </w:tr>
      <w:tr w14:paraId="5D56E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0A24F9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577" w:type="pct"/>
            <w:vAlign w:val="center"/>
          </w:tcPr>
          <w:p w14:paraId="68D9B6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0.0097</w:t>
            </w:r>
          </w:p>
        </w:tc>
        <w:tc>
          <w:tcPr>
            <w:tcW w:w="554" w:type="pct"/>
            <w:vAlign w:val="center"/>
          </w:tcPr>
          <w:p w14:paraId="24FB30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0.0153</w:t>
            </w:r>
          </w:p>
        </w:tc>
        <w:tc>
          <w:tcPr>
            <w:tcW w:w="590" w:type="pct"/>
            <w:vAlign w:val="center"/>
          </w:tcPr>
          <w:p w14:paraId="100353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0.0258</w:t>
            </w:r>
          </w:p>
        </w:tc>
        <w:tc>
          <w:tcPr>
            <w:tcW w:w="553" w:type="pct"/>
            <w:vAlign w:val="center"/>
          </w:tcPr>
          <w:p w14:paraId="4F0A23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0.0422</w:t>
            </w:r>
          </w:p>
        </w:tc>
        <w:tc>
          <w:tcPr>
            <w:tcW w:w="578" w:type="pct"/>
            <w:vAlign w:val="center"/>
          </w:tcPr>
          <w:p w14:paraId="188503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0.0652</w:t>
            </w:r>
          </w:p>
        </w:tc>
        <w:tc>
          <w:tcPr>
            <w:tcW w:w="572" w:type="pct"/>
            <w:vAlign w:val="center"/>
          </w:tcPr>
          <w:p w14:paraId="3A0679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0.0752</w:t>
            </w:r>
          </w:p>
        </w:tc>
        <w:tc>
          <w:tcPr>
            <w:tcW w:w="598" w:type="pct"/>
            <w:vAlign w:val="center"/>
          </w:tcPr>
          <w:p w14:paraId="5AAFEE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0.168</w:t>
            </w:r>
          </w:p>
        </w:tc>
        <w:tc>
          <w:tcPr>
            <w:tcW w:w="573" w:type="pct"/>
            <w:vAlign w:val="center"/>
          </w:tcPr>
          <w:p w14:paraId="558D26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0.216</w:t>
            </w:r>
          </w:p>
        </w:tc>
      </w:tr>
      <w:tr w14:paraId="4A57B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6D7B3E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577" w:type="pct"/>
            <w:vAlign w:val="center"/>
          </w:tcPr>
          <w:p w14:paraId="185CBD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0.0095</w:t>
            </w:r>
          </w:p>
        </w:tc>
        <w:tc>
          <w:tcPr>
            <w:tcW w:w="554" w:type="pct"/>
            <w:vAlign w:val="center"/>
          </w:tcPr>
          <w:p w14:paraId="552A3F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0.0155</w:t>
            </w:r>
          </w:p>
        </w:tc>
        <w:tc>
          <w:tcPr>
            <w:tcW w:w="590" w:type="pct"/>
            <w:vAlign w:val="center"/>
          </w:tcPr>
          <w:p w14:paraId="1A8EF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0.0267</w:t>
            </w:r>
          </w:p>
        </w:tc>
        <w:tc>
          <w:tcPr>
            <w:tcW w:w="553" w:type="pct"/>
            <w:vAlign w:val="center"/>
          </w:tcPr>
          <w:p w14:paraId="42A458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0.0416</w:t>
            </w:r>
          </w:p>
        </w:tc>
        <w:tc>
          <w:tcPr>
            <w:tcW w:w="578" w:type="pct"/>
            <w:vAlign w:val="center"/>
          </w:tcPr>
          <w:p w14:paraId="5FEAED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0.0645</w:t>
            </w:r>
          </w:p>
        </w:tc>
        <w:tc>
          <w:tcPr>
            <w:tcW w:w="572" w:type="pct"/>
            <w:vAlign w:val="center"/>
          </w:tcPr>
          <w:p w14:paraId="3C6448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0.0747</w:t>
            </w:r>
          </w:p>
        </w:tc>
        <w:tc>
          <w:tcPr>
            <w:tcW w:w="598" w:type="pct"/>
            <w:vAlign w:val="center"/>
          </w:tcPr>
          <w:p w14:paraId="2049FF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0.168</w:t>
            </w:r>
          </w:p>
        </w:tc>
        <w:tc>
          <w:tcPr>
            <w:tcW w:w="573" w:type="pct"/>
            <w:vAlign w:val="center"/>
          </w:tcPr>
          <w:p w14:paraId="2E6C58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0.213</w:t>
            </w:r>
          </w:p>
        </w:tc>
      </w:tr>
      <w:tr w14:paraId="04E8E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1D29FA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577" w:type="pct"/>
            <w:vAlign w:val="center"/>
          </w:tcPr>
          <w:p w14:paraId="70ADD2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0.0087</w:t>
            </w:r>
          </w:p>
        </w:tc>
        <w:tc>
          <w:tcPr>
            <w:tcW w:w="554" w:type="pct"/>
            <w:vAlign w:val="center"/>
          </w:tcPr>
          <w:p w14:paraId="6FE0AF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0.0160</w:t>
            </w:r>
          </w:p>
        </w:tc>
        <w:tc>
          <w:tcPr>
            <w:tcW w:w="590" w:type="pct"/>
            <w:vAlign w:val="center"/>
          </w:tcPr>
          <w:p w14:paraId="652F1E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0.0262</w:t>
            </w:r>
          </w:p>
        </w:tc>
        <w:tc>
          <w:tcPr>
            <w:tcW w:w="553" w:type="pct"/>
            <w:vAlign w:val="center"/>
          </w:tcPr>
          <w:p w14:paraId="242E31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0.0412</w:t>
            </w:r>
          </w:p>
        </w:tc>
        <w:tc>
          <w:tcPr>
            <w:tcW w:w="578" w:type="pct"/>
            <w:vAlign w:val="center"/>
          </w:tcPr>
          <w:p w14:paraId="044C75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0.0665</w:t>
            </w:r>
          </w:p>
        </w:tc>
        <w:tc>
          <w:tcPr>
            <w:tcW w:w="572" w:type="pct"/>
            <w:vAlign w:val="center"/>
          </w:tcPr>
          <w:p w14:paraId="785D46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0.0741</w:t>
            </w:r>
          </w:p>
        </w:tc>
        <w:tc>
          <w:tcPr>
            <w:tcW w:w="598" w:type="pct"/>
            <w:vAlign w:val="center"/>
          </w:tcPr>
          <w:p w14:paraId="31E9E9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0.170</w:t>
            </w:r>
          </w:p>
        </w:tc>
        <w:tc>
          <w:tcPr>
            <w:tcW w:w="573" w:type="pct"/>
            <w:vAlign w:val="center"/>
          </w:tcPr>
          <w:p w14:paraId="405A91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0.214</w:t>
            </w:r>
          </w:p>
        </w:tc>
      </w:tr>
      <w:tr w14:paraId="52B71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21C93B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577" w:type="pct"/>
            <w:vAlign w:val="center"/>
          </w:tcPr>
          <w:p w14:paraId="7473D7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0.0092</w:t>
            </w:r>
          </w:p>
        </w:tc>
        <w:tc>
          <w:tcPr>
            <w:tcW w:w="554" w:type="pct"/>
            <w:vAlign w:val="center"/>
          </w:tcPr>
          <w:p w14:paraId="4020BA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0.0145</w:t>
            </w:r>
          </w:p>
        </w:tc>
        <w:tc>
          <w:tcPr>
            <w:tcW w:w="590" w:type="pct"/>
            <w:vAlign w:val="center"/>
          </w:tcPr>
          <w:p w14:paraId="4358D1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0.0243</w:t>
            </w:r>
          </w:p>
        </w:tc>
        <w:tc>
          <w:tcPr>
            <w:tcW w:w="553" w:type="pct"/>
            <w:vAlign w:val="center"/>
          </w:tcPr>
          <w:p w14:paraId="34ECC8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0.0420</w:t>
            </w:r>
          </w:p>
        </w:tc>
        <w:tc>
          <w:tcPr>
            <w:tcW w:w="578" w:type="pct"/>
            <w:vAlign w:val="center"/>
          </w:tcPr>
          <w:p w14:paraId="79AF71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0.0671</w:t>
            </w:r>
          </w:p>
        </w:tc>
        <w:tc>
          <w:tcPr>
            <w:tcW w:w="572" w:type="pct"/>
            <w:vAlign w:val="center"/>
          </w:tcPr>
          <w:p w14:paraId="637CE4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0.0750</w:t>
            </w:r>
          </w:p>
        </w:tc>
        <w:tc>
          <w:tcPr>
            <w:tcW w:w="598" w:type="pct"/>
            <w:vAlign w:val="center"/>
          </w:tcPr>
          <w:p w14:paraId="3EDE87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0.169</w:t>
            </w:r>
          </w:p>
        </w:tc>
        <w:tc>
          <w:tcPr>
            <w:tcW w:w="573" w:type="pct"/>
            <w:vAlign w:val="center"/>
          </w:tcPr>
          <w:p w14:paraId="498CA3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0.213</w:t>
            </w:r>
          </w:p>
        </w:tc>
      </w:tr>
      <w:tr w14:paraId="2F889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674FC3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w:t>
            </w:r>
          </w:p>
        </w:tc>
        <w:tc>
          <w:tcPr>
            <w:tcW w:w="577" w:type="pct"/>
            <w:vAlign w:val="center"/>
          </w:tcPr>
          <w:p w14:paraId="17F8E2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0.0091</w:t>
            </w:r>
          </w:p>
        </w:tc>
        <w:tc>
          <w:tcPr>
            <w:tcW w:w="554" w:type="pct"/>
            <w:vAlign w:val="center"/>
          </w:tcPr>
          <w:p w14:paraId="29319D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0.0157</w:t>
            </w:r>
          </w:p>
        </w:tc>
        <w:tc>
          <w:tcPr>
            <w:tcW w:w="590" w:type="pct"/>
            <w:vAlign w:val="center"/>
          </w:tcPr>
          <w:p w14:paraId="0AA298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0.0256</w:t>
            </w:r>
          </w:p>
        </w:tc>
        <w:tc>
          <w:tcPr>
            <w:tcW w:w="553" w:type="pct"/>
            <w:vAlign w:val="center"/>
          </w:tcPr>
          <w:p w14:paraId="679743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0.0397</w:t>
            </w:r>
          </w:p>
        </w:tc>
        <w:tc>
          <w:tcPr>
            <w:tcW w:w="578" w:type="pct"/>
            <w:vAlign w:val="center"/>
          </w:tcPr>
          <w:p w14:paraId="5D13EF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0.0649</w:t>
            </w:r>
          </w:p>
        </w:tc>
        <w:tc>
          <w:tcPr>
            <w:tcW w:w="572" w:type="pct"/>
            <w:vAlign w:val="center"/>
          </w:tcPr>
          <w:p w14:paraId="036EAD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0.0748</w:t>
            </w:r>
          </w:p>
        </w:tc>
        <w:tc>
          <w:tcPr>
            <w:tcW w:w="598" w:type="pct"/>
            <w:vAlign w:val="center"/>
          </w:tcPr>
          <w:p w14:paraId="3FD7B2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0.167</w:t>
            </w:r>
          </w:p>
        </w:tc>
        <w:tc>
          <w:tcPr>
            <w:tcW w:w="573" w:type="pct"/>
            <w:vAlign w:val="center"/>
          </w:tcPr>
          <w:p w14:paraId="23246F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0.216</w:t>
            </w:r>
          </w:p>
        </w:tc>
      </w:tr>
      <w:tr w14:paraId="61D58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50ABE2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577" w:type="pct"/>
            <w:vAlign w:val="center"/>
          </w:tcPr>
          <w:p w14:paraId="779BED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0.0104</w:t>
            </w:r>
          </w:p>
        </w:tc>
        <w:tc>
          <w:tcPr>
            <w:tcW w:w="554" w:type="pct"/>
            <w:vAlign w:val="center"/>
          </w:tcPr>
          <w:p w14:paraId="376DE5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0.0155</w:t>
            </w:r>
          </w:p>
        </w:tc>
        <w:tc>
          <w:tcPr>
            <w:tcW w:w="590" w:type="pct"/>
            <w:vAlign w:val="center"/>
          </w:tcPr>
          <w:p w14:paraId="313DCC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0.0254</w:t>
            </w:r>
          </w:p>
        </w:tc>
        <w:tc>
          <w:tcPr>
            <w:tcW w:w="553" w:type="pct"/>
            <w:vAlign w:val="center"/>
          </w:tcPr>
          <w:p w14:paraId="424BA3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0.0409</w:t>
            </w:r>
          </w:p>
        </w:tc>
        <w:tc>
          <w:tcPr>
            <w:tcW w:w="578" w:type="pct"/>
            <w:vAlign w:val="center"/>
          </w:tcPr>
          <w:p w14:paraId="7A9F9F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0.0646</w:t>
            </w:r>
          </w:p>
        </w:tc>
        <w:tc>
          <w:tcPr>
            <w:tcW w:w="572" w:type="pct"/>
            <w:vAlign w:val="center"/>
          </w:tcPr>
          <w:p w14:paraId="2DAE17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0.0753</w:t>
            </w:r>
          </w:p>
        </w:tc>
        <w:tc>
          <w:tcPr>
            <w:tcW w:w="598" w:type="pct"/>
            <w:vAlign w:val="center"/>
          </w:tcPr>
          <w:p w14:paraId="324487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0.165</w:t>
            </w:r>
          </w:p>
        </w:tc>
        <w:tc>
          <w:tcPr>
            <w:tcW w:w="573" w:type="pct"/>
            <w:vAlign w:val="center"/>
          </w:tcPr>
          <w:p w14:paraId="4E56DE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0.209</w:t>
            </w:r>
          </w:p>
        </w:tc>
      </w:tr>
      <w:tr w14:paraId="0A72D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355A1B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w:t>
            </w:r>
          </w:p>
        </w:tc>
        <w:tc>
          <w:tcPr>
            <w:tcW w:w="577" w:type="pct"/>
            <w:vAlign w:val="center"/>
          </w:tcPr>
          <w:p w14:paraId="45DF6D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0.0100</w:t>
            </w:r>
          </w:p>
        </w:tc>
        <w:tc>
          <w:tcPr>
            <w:tcW w:w="554" w:type="pct"/>
            <w:vAlign w:val="center"/>
          </w:tcPr>
          <w:p w14:paraId="1E5647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0.0146</w:t>
            </w:r>
          </w:p>
        </w:tc>
        <w:tc>
          <w:tcPr>
            <w:tcW w:w="590" w:type="pct"/>
            <w:vAlign w:val="center"/>
          </w:tcPr>
          <w:p w14:paraId="5F1848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0.0246</w:t>
            </w:r>
          </w:p>
        </w:tc>
        <w:tc>
          <w:tcPr>
            <w:tcW w:w="553" w:type="pct"/>
            <w:vAlign w:val="center"/>
          </w:tcPr>
          <w:p w14:paraId="18B948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0.0395</w:t>
            </w:r>
          </w:p>
        </w:tc>
        <w:tc>
          <w:tcPr>
            <w:tcW w:w="578" w:type="pct"/>
            <w:vAlign w:val="center"/>
          </w:tcPr>
          <w:p w14:paraId="5F3DBA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0.0639</w:t>
            </w:r>
          </w:p>
        </w:tc>
        <w:tc>
          <w:tcPr>
            <w:tcW w:w="572" w:type="pct"/>
            <w:vAlign w:val="center"/>
          </w:tcPr>
          <w:p w14:paraId="14259E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0.0768</w:t>
            </w:r>
          </w:p>
        </w:tc>
        <w:tc>
          <w:tcPr>
            <w:tcW w:w="598" w:type="pct"/>
            <w:vAlign w:val="center"/>
          </w:tcPr>
          <w:p w14:paraId="6BAA11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0.169</w:t>
            </w:r>
          </w:p>
        </w:tc>
        <w:tc>
          <w:tcPr>
            <w:tcW w:w="573" w:type="pct"/>
            <w:vAlign w:val="center"/>
          </w:tcPr>
          <w:p w14:paraId="04BD49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0.211</w:t>
            </w:r>
          </w:p>
        </w:tc>
      </w:tr>
      <w:tr w14:paraId="02773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5FB3DA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平均值</w:t>
            </w:r>
          </w:p>
        </w:tc>
        <w:tc>
          <w:tcPr>
            <w:tcW w:w="577" w:type="pct"/>
            <w:vAlign w:val="center"/>
          </w:tcPr>
          <w:p w14:paraId="532C56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0.0095</w:t>
            </w:r>
          </w:p>
        </w:tc>
        <w:tc>
          <w:tcPr>
            <w:tcW w:w="554" w:type="pct"/>
            <w:vAlign w:val="center"/>
          </w:tcPr>
          <w:p w14:paraId="3D8E7F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0.0153</w:t>
            </w:r>
          </w:p>
        </w:tc>
        <w:tc>
          <w:tcPr>
            <w:tcW w:w="590" w:type="pct"/>
            <w:vAlign w:val="center"/>
          </w:tcPr>
          <w:p w14:paraId="071C78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0.0255</w:t>
            </w:r>
          </w:p>
        </w:tc>
        <w:tc>
          <w:tcPr>
            <w:tcW w:w="553" w:type="pct"/>
            <w:vAlign w:val="center"/>
          </w:tcPr>
          <w:p w14:paraId="0127BA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0.0410</w:t>
            </w:r>
          </w:p>
        </w:tc>
        <w:tc>
          <w:tcPr>
            <w:tcW w:w="578" w:type="pct"/>
            <w:vAlign w:val="center"/>
          </w:tcPr>
          <w:p w14:paraId="7568A1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0.0652</w:t>
            </w:r>
          </w:p>
        </w:tc>
        <w:tc>
          <w:tcPr>
            <w:tcW w:w="572" w:type="pct"/>
            <w:vAlign w:val="center"/>
          </w:tcPr>
          <w:p w14:paraId="27D48D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0.0751</w:t>
            </w:r>
          </w:p>
        </w:tc>
        <w:tc>
          <w:tcPr>
            <w:tcW w:w="598" w:type="pct"/>
            <w:vAlign w:val="center"/>
          </w:tcPr>
          <w:p w14:paraId="5B90AD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0.168</w:t>
            </w:r>
          </w:p>
        </w:tc>
        <w:tc>
          <w:tcPr>
            <w:tcW w:w="573" w:type="pct"/>
            <w:vAlign w:val="center"/>
          </w:tcPr>
          <w:p w14:paraId="62319D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0.213</w:t>
            </w:r>
          </w:p>
        </w:tc>
      </w:tr>
      <w:tr w14:paraId="7F57B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60318D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标准偏差</w:t>
            </w:r>
          </w:p>
        </w:tc>
        <w:tc>
          <w:tcPr>
            <w:tcW w:w="577" w:type="pct"/>
            <w:vAlign w:val="center"/>
          </w:tcPr>
          <w:p w14:paraId="20A5A0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0.00058</w:t>
            </w:r>
          </w:p>
        </w:tc>
        <w:tc>
          <w:tcPr>
            <w:tcW w:w="554" w:type="pct"/>
            <w:vAlign w:val="center"/>
          </w:tcPr>
          <w:p w14:paraId="73DD00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0.00056</w:t>
            </w:r>
          </w:p>
        </w:tc>
        <w:tc>
          <w:tcPr>
            <w:tcW w:w="590" w:type="pct"/>
            <w:vAlign w:val="center"/>
          </w:tcPr>
          <w:p w14:paraId="387072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0.00085</w:t>
            </w:r>
          </w:p>
        </w:tc>
        <w:tc>
          <w:tcPr>
            <w:tcW w:w="553" w:type="pct"/>
            <w:vAlign w:val="center"/>
          </w:tcPr>
          <w:p w14:paraId="039E37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0.0011</w:t>
            </w:r>
          </w:p>
        </w:tc>
        <w:tc>
          <w:tcPr>
            <w:tcW w:w="578" w:type="pct"/>
            <w:vAlign w:val="center"/>
          </w:tcPr>
          <w:p w14:paraId="65514F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0.0011</w:t>
            </w:r>
          </w:p>
        </w:tc>
        <w:tc>
          <w:tcPr>
            <w:tcW w:w="572" w:type="pct"/>
            <w:vAlign w:val="center"/>
          </w:tcPr>
          <w:p w14:paraId="49761F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0.00084</w:t>
            </w:r>
          </w:p>
        </w:tc>
        <w:tc>
          <w:tcPr>
            <w:tcW w:w="598" w:type="pct"/>
            <w:vAlign w:val="center"/>
          </w:tcPr>
          <w:p w14:paraId="09FECD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0.0016</w:t>
            </w:r>
          </w:p>
        </w:tc>
        <w:tc>
          <w:tcPr>
            <w:tcW w:w="573" w:type="pct"/>
            <w:vAlign w:val="center"/>
          </w:tcPr>
          <w:p w14:paraId="23DFAA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0.0025</w:t>
            </w:r>
          </w:p>
        </w:tc>
      </w:tr>
      <w:tr w14:paraId="0E8DA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400" w:type="pct"/>
            <w:vAlign w:val="center"/>
          </w:tcPr>
          <w:p w14:paraId="57CDE7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RSD%</w:t>
            </w:r>
          </w:p>
        </w:tc>
        <w:tc>
          <w:tcPr>
            <w:tcW w:w="577" w:type="pct"/>
            <w:vAlign w:val="center"/>
          </w:tcPr>
          <w:p w14:paraId="052297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6.05</w:t>
            </w:r>
          </w:p>
        </w:tc>
        <w:tc>
          <w:tcPr>
            <w:tcW w:w="554" w:type="pct"/>
            <w:vAlign w:val="center"/>
          </w:tcPr>
          <w:p w14:paraId="2DEBCA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3.64</w:t>
            </w:r>
          </w:p>
        </w:tc>
        <w:tc>
          <w:tcPr>
            <w:tcW w:w="590" w:type="pct"/>
            <w:vAlign w:val="center"/>
          </w:tcPr>
          <w:p w14:paraId="6E0F48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3.31</w:t>
            </w:r>
          </w:p>
        </w:tc>
        <w:tc>
          <w:tcPr>
            <w:tcW w:w="553" w:type="pct"/>
            <w:vAlign w:val="center"/>
          </w:tcPr>
          <w:p w14:paraId="143F91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2.59</w:t>
            </w:r>
          </w:p>
        </w:tc>
        <w:tc>
          <w:tcPr>
            <w:tcW w:w="578" w:type="pct"/>
            <w:vAlign w:val="center"/>
          </w:tcPr>
          <w:p w14:paraId="32F6F9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1.76</w:t>
            </w:r>
          </w:p>
        </w:tc>
        <w:tc>
          <w:tcPr>
            <w:tcW w:w="572" w:type="pct"/>
            <w:vAlign w:val="center"/>
          </w:tcPr>
          <w:p w14:paraId="749B6A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1.11</w:t>
            </w:r>
          </w:p>
        </w:tc>
        <w:tc>
          <w:tcPr>
            <w:tcW w:w="598" w:type="pct"/>
            <w:vAlign w:val="center"/>
          </w:tcPr>
          <w:p w14:paraId="1E332A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0.97</w:t>
            </w:r>
          </w:p>
        </w:tc>
        <w:tc>
          <w:tcPr>
            <w:tcW w:w="573" w:type="pct"/>
            <w:vAlign w:val="center"/>
          </w:tcPr>
          <w:p w14:paraId="62E0D4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1.19</w:t>
            </w:r>
          </w:p>
        </w:tc>
      </w:tr>
    </w:tbl>
    <w:p w14:paraId="7A7267AE">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从表1</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数据可知，本试验相对标准偏差均小于7%，精密度较好。</w:t>
      </w:r>
    </w:p>
    <w:p w14:paraId="2632CCD6">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3.</w:t>
      </w:r>
      <w:r>
        <w:rPr>
          <w:rFonts w:hint="eastAsia" w:asciiTheme="minorEastAsia" w:hAnsiTheme="minorEastAsia" w:cstheme="minorEastAsia"/>
          <w:b/>
          <w:bCs/>
          <w:color w:val="000000" w:themeColor="text1"/>
          <w:szCs w:val="21"/>
          <w:lang w:val="en-US" w:eastAsia="zh-CN"/>
          <w14:textFill>
            <w14:solidFill>
              <w14:schemeClr w14:val="tx1"/>
            </w14:solidFill>
          </w14:textFill>
        </w:rPr>
        <w:t>10</w:t>
      </w:r>
      <w:r>
        <w:rPr>
          <w:rFonts w:hint="eastAsia" w:asciiTheme="minorEastAsia" w:hAnsiTheme="minorEastAsia" w:cstheme="minorEastAsia"/>
          <w:b/>
          <w:bCs/>
          <w:color w:val="000000" w:themeColor="text1"/>
          <w:szCs w:val="21"/>
          <w14:textFill>
            <w14:solidFill>
              <w14:schemeClr w14:val="tx1"/>
            </w14:solidFill>
          </w14:textFill>
        </w:rPr>
        <w:t xml:space="preserve"> 加标回收试验</w:t>
      </w:r>
    </w:p>
    <w:p w14:paraId="4B31788B">
      <w:pPr>
        <w:ind w:firstLine="420"/>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准确称取原矿和尾矿</w:t>
      </w:r>
      <w:r>
        <w:rPr>
          <w:rFonts w:ascii="Times New Roman" w:hAnsi="Times New Roman" w:cs="Times New Roman"/>
          <w:color w:val="000000" w:themeColor="text1"/>
          <w:szCs w:val="21"/>
          <w14:textFill>
            <w14:solidFill>
              <w14:schemeClr w14:val="tx1"/>
            </w14:solidFill>
          </w14:textFill>
        </w:rPr>
        <w:t>3#、6#</w:t>
      </w:r>
      <w:r>
        <w:rPr>
          <w:rFonts w:hint="eastAsia" w:ascii="Times New Roman" w:hAnsi="Times New Roman" w:cs="Times New Roman"/>
          <w:color w:val="000000" w:themeColor="text1"/>
          <w:szCs w:val="21"/>
          <w14:textFill>
            <w14:solidFill>
              <w14:schemeClr w14:val="tx1"/>
            </w14:solidFill>
          </w14:textFill>
        </w:rPr>
        <w:t>样品0.2000 g（精确至0.0001 g）</w:t>
      </w:r>
      <w:r>
        <w:rPr>
          <w:rFonts w:ascii="Times New Roman" w:hAnsi="Times New Roman" w:cs="Times New Roman"/>
          <w:color w:val="000000" w:themeColor="text1"/>
          <w:szCs w:val="21"/>
          <w14:textFill>
            <w14:solidFill>
              <w14:schemeClr w14:val="tx1"/>
            </w14:solidFill>
          </w14:textFill>
        </w:rPr>
        <w:t>，加入一定量磷标进行加标回收试验，</w:t>
      </w:r>
      <w:r>
        <w:rPr>
          <w:rFonts w:ascii="Times New Roman" w:hAnsi="Times New Roman" w:cs="Times New Roman"/>
          <w:color w:val="000000" w:themeColor="text1"/>
          <w:kern w:val="0"/>
          <w:szCs w:val="21"/>
          <w14:textFill>
            <w14:solidFill>
              <w14:schemeClr w14:val="tx1"/>
            </w14:solidFill>
          </w14:textFill>
        </w:rPr>
        <w:t>按</w:t>
      </w:r>
      <w:r>
        <w:rPr>
          <w:rFonts w:hint="eastAsia" w:ascii="Times New Roman" w:hAnsi="Times New Roman" w:cs="Times New Roman"/>
          <w:color w:val="000000" w:themeColor="text1"/>
          <w:szCs w:val="21"/>
          <w14:textFill>
            <w14:solidFill>
              <w14:schemeClr w14:val="tx1"/>
            </w14:solidFill>
          </w14:textFill>
        </w:rPr>
        <w:t>2.5.4.1-</w:t>
      </w:r>
      <w:r>
        <w:rPr>
          <w:rFonts w:hint="eastAsia" w:ascii="Times New Roman" w:hAnsi="Times New Roman" w:eastAsia="宋体" w:cs="Times New Roman"/>
          <w:color w:val="000000" w:themeColor="text1"/>
          <w:szCs w:val="21"/>
          <w14:textFill>
            <w14:solidFill>
              <w14:schemeClr w14:val="tx1"/>
            </w14:solidFill>
          </w14:textFill>
        </w:rPr>
        <w:t>2.5.4.4</w:t>
      </w:r>
      <w:r>
        <w:rPr>
          <w:rFonts w:hint="eastAsia" w:ascii="Times New Roman" w:hAnsi="Times New Roman" w:cs="Times New Roman"/>
          <w:color w:val="000000" w:themeColor="text1"/>
          <w:kern w:val="0"/>
          <w:szCs w:val="21"/>
          <w14:textFill>
            <w14:solidFill>
              <w14:schemeClr w14:val="tx1"/>
            </w14:solidFill>
          </w14:textFill>
        </w:rPr>
        <w:t>操作</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测定</w:t>
      </w:r>
      <w:r>
        <w:rPr>
          <w:rFonts w:ascii="Times New Roman" w:hAnsi="Times New Roman" w:cs="Times New Roman"/>
          <w:color w:val="000000" w:themeColor="text1"/>
          <w:kern w:val="0"/>
          <w:szCs w:val="21"/>
          <w14:textFill>
            <w14:solidFill>
              <w14:schemeClr w14:val="tx1"/>
            </w14:solidFill>
          </w14:textFill>
        </w:rPr>
        <w:t>结果见表1</w:t>
      </w:r>
      <w:r>
        <w:rPr>
          <w:rFonts w:hint="eastAsia" w:ascii="Times New Roman" w:hAnsi="Times New Roman" w:cs="Times New Roman"/>
          <w:color w:val="000000" w:themeColor="text1"/>
          <w:kern w:val="0"/>
          <w:szCs w:val="21"/>
          <w:lang w:val="en-US" w:eastAsia="zh-CN"/>
          <w14:textFill>
            <w14:solidFill>
              <w14:schemeClr w14:val="tx1"/>
            </w14:solidFill>
          </w14:textFill>
        </w:rPr>
        <w:t>6</w:t>
      </w:r>
      <w:r>
        <w:rPr>
          <w:rFonts w:ascii="Times New Roman" w:hAnsi="Times New Roman" w:cs="Times New Roman"/>
          <w:color w:val="000000" w:themeColor="text1"/>
          <w:kern w:val="0"/>
          <w:szCs w:val="21"/>
          <w14:textFill>
            <w14:solidFill>
              <w14:schemeClr w14:val="tx1"/>
            </w14:solidFill>
          </w14:textFill>
        </w:rPr>
        <w:t>。</w:t>
      </w:r>
    </w:p>
    <w:p w14:paraId="229FD00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表1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w:t>
      </w:r>
      <w:r>
        <w:rPr>
          <w:rFonts w:hint="default" w:ascii="Times New Roman" w:hAnsi="Times New Roman" w:eastAsia="宋体" w:cs="Times New Roman"/>
          <w:color w:val="000000" w:themeColor="text1"/>
          <w:sz w:val="18"/>
          <w:szCs w:val="18"/>
          <w14:textFill>
            <w14:solidFill>
              <w14:schemeClr w14:val="tx1"/>
            </w14:solidFill>
          </w14:textFill>
        </w:rPr>
        <w:t xml:space="preserve"> 加标回收试验</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478"/>
        <w:gridCol w:w="2038"/>
        <w:gridCol w:w="2068"/>
        <w:gridCol w:w="1933"/>
      </w:tblGrid>
      <w:tr w14:paraId="5AB5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tcBorders>
              <w:top w:val="single" w:color="auto" w:sz="4" w:space="0"/>
              <w:left w:val="single" w:color="auto" w:sz="4" w:space="0"/>
              <w:bottom w:val="single" w:color="auto" w:sz="4" w:space="0"/>
              <w:right w:val="single" w:color="auto" w:sz="4" w:space="0"/>
            </w:tcBorders>
            <w:vAlign w:val="center"/>
          </w:tcPr>
          <w:p w14:paraId="06F473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序号</w:t>
            </w:r>
          </w:p>
        </w:tc>
        <w:tc>
          <w:tcPr>
            <w:tcW w:w="863" w:type="pct"/>
            <w:tcBorders>
              <w:top w:val="single" w:color="auto" w:sz="4" w:space="0"/>
              <w:left w:val="single" w:color="auto" w:sz="4" w:space="0"/>
              <w:bottom w:val="single" w:color="auto" w:sz="4" w:space="0"/>
              <w:right w:val="single" w:color="auto" w:sz="4" w:space="0"/>
            </w:tcBorders>
            <w:vAlign w:val="center"/>
          </w:tcPr>
          <w:p w14:paraId="3208CF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样品含量/ug</w:t>
            </w:r>
          </w:p>
        </w:tc>
        <w:tc>
          <w:tcPr>
            <w:tcW w:w="1190" w:type="pct"/>
            <w:tcBorders>
              <w:top w:val="single" w:color="auto" w:sz="4" w:space="0"/>
              <w:left w:val="single" w:color="auto" w:sz="4" w:space="0"/>
              <w:bottom w:val="single" w:color="auto" w:sz="4" w:space="0"/>
              <w:right w:val="single" w:color="auto" w:sz="4" w:space="0"/>
            </w:tcBorders>
            <w:vAlign w:val="center"/>
          </w:tcPr>
          <w:p w14:paraId="760A6A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加入量/ug</w:t>
            </w:r>
          </w:p>
        </w:tc>
        <w:tc>
          <w:tcPr>
            <w:tcW w:w="1208" w:type="pct"/>
            <w:tcBorders>
              <w:top w:val="single" w:color="auto" w:sz="4" w:space="0"/>
              <w:left w:val="single" w:color="auto" w:sz="4" w:space="0"/>
              <w:bottom w:val="single" w:color="auto" w:sz="4" w:space="0"/>
              <w:right w:val="single" w:color="auto" w:sz="4" w:space="0"/>
            </w:tcBorders>
            <w:vAlign w:val="center"/>
          </w:tcPr>
          <w:p w14:paraId="6CE3E6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测定值/ug</w:t>
            </w:r>
          </w:p>
        </w:tc>
        <w:tc>
          <w:tcPr>
            <w:tcW w:w="1127" w:type="pct"/>
            <w:tcBorders>
              <w:top w:val="single" w:color="auto" w:sz="4" w:space="0"/>
              <w:left w:val="single" w:color="auto" w:sz="4" w:space="0"/>
              <w:bottom w:val="single" w:color="auto" w:sz="4" w:space="0"/>
              <w:right w:val="single" w:color="auto" w:sz="4" w:space="0"/>
            </w:tcBorders>
            <w:vAlign w:val="center"/>
          </w:tcPr>
          <w:p w14:paraId="188031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回收率/%</w:t>
            </w:r>
          </w:p>
        </w:tc>
      </w:tr>
      <w:tr w14:paraId="649E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restart"/>
            <w:tcBorders>
              <w:top w:val="single" w:color="auto" w:sz="4" w:space="0"/>
              <w:left w:val="single" w:color="auto" w:sz="4" w:space="0"/>
              <w:right w:val="single" w:color="auto" w:sz="4" w:space="0"/>
            </w:tcBorders>
            <w:vAlign w:val="center"/>
          </w:tcPr>
          <w:p w14:paraId="56047FD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863" w:type="pct"/>
            <w:vMerge w:val="restart"/>
            <w:tcBorders>
              <w:top w:val="single" w:color="auto" w:sz="4" w:space="0"/>
              <w:left w:val="single" w:color="auto" w:sz="4" w:space="0"/>
              <w:right w:val="single" w:color="auto" w:sz="4" w:space="0"/>
            </w:tcBorders>
            <w:vAlign w:val="center"/>
          </w:tcPr>
          <w:p w14:paraId="30A5BE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51.03</w:t>
            </w:r>
          </w:p>
        </w:tc>
        <w:tc>
          <w:tcPr>
            <w:tcW w:w="1190" w:type="pct"/>
            <w:vMerge w:val="restart"/>
            <w:tcBorders>
              <w:top w:val="single" w:color="auto" w:sz="4" w:space="0"/>
              <w:left w:val="single" w:color="auto" w:sz="4" w:space="0"/>
              <w:right w:val="single" w:color="auto" w:sz="4" w:space="0"/>
            </w:tcBorders>
            <w:vAlign w:val="center"/>
          </w:tcPr>
          <w:p w14:paraId="7B8D15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25</w:t>
            </w:r>
          </w:p>
        </w:tc>
        <w:tc>
          <w:tcPr>
            <w:tcW w:w="1208" w:type="pct"/>
            <w:tcBorders>
              <w:top w:val="single" w:color="auto" w:sz="4" w:space="0"/>
              <w:left w:val="single" w:color="auto" w:sz="4" w:space="0"/>
              <w:bottom w:val="single" w:color="auto" w:sz="4" w:space="0"/>
              <w:right w:val="single" w:color="auto" w:sz="4" w:space="0"/>
            </w:tcBorders>
            <w:vAlign w:val="center"/>
          </w:tcPr>
          <w:p w14:paraId="33E64D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75.98</w:t>
            </w:r>
          </w:p>
        </w:tc>
        <w:tc>
          <w:tcPr>
            <w:tcW w:w="1127" w:type="pct"/>
            <w:tcBorders>
              <w:top w:val="single" w:color="auto" w:sz="4" w:space="0"/>
              <w:left w:val="single" w:color="auto" w:sz="4" w:space="0"/>
              <w:bottom w:val="single" w:color="auto" w:sz="4" w:space="0"/>
              <w:right w:val="single" w:color="auto" w:sz="4" w:space="0"/>
            </w:tcBorders>
            <w:vAlign w:val="center"/>
          </w:tcPr>
          <w:p w14:paraId="33CE28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99.80</w:t>
            </w:r>
          </w:p>
        </w:tc>
      </w:tr>
      <w:tr w14:paraId="320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6645D6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3023A1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continue"/>
            <w:tcBorders>
              <w:left w:val="single" w:color="auto" w:sz="4" w:space="0"/>
              <w:bottom w:val="single" w:color="auto" w:sz="4" w:space="0"/>
              <w:right w:val="single" w:color="auto" w:sz="4" w:space="0"/>
            </w:tcBorders>
            <w:vAlign w:val="center"/>
          </w:tcPr>
          <w:p w14:paraId="58479E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208" w:type="pct"/>
            <w:tcBorders>
              <w:top w:val="single" w:color="auto" w:sz="4" w:space="0"/>
              <w:left w:val="single" w:color="auto" w:sz="4" w:space="0"/>
              <w:bottom w:val="single" w:color="auto" w:sz="4" w:space="0"/>
              <w:right w:val="single" w:color="auto" w:sz="4" w:space="0"/>
            </w:tcBorders>
            <w:vAlign w:val="center"/>
          </w:tcPr>
          <w:p w14:paraId="761502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76.09</w:t>
            </w:r>
          </w:p>
        </w:tc>
        <w:tc>
          <w:tcPr>
            <w:tcW w:w="1127" w:type="pct"/>
            <w:tcBorders>
              <w:top w:val="single" w:color="auto" w:sz="4" w:space="0"/>
              <w:left w:val="single" w:color="auto" w:sz="4" w:space="0"/>
              <w:bottom w:val="single" w:color="auto" w:sz="4" w:space="0"/>
              <w:right w:val="single" w:color="auto" w:sz="4" w:space="0"/>
            </w:tcBorders>
            <w:vAlign w:val="center"/>
          </w:tcPr>
          <w:p w14:paraId="252906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100.24</w:t>
            </w:r>
          </w:p>
        </w:tc>
      </w:tr>
      <w:tr w14:paraId="443E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315F52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417F1A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restart"/>
            <w:tcBorders>
              <w:top w:val="single" w:color="auto" w:sz="4" w:space="0"/>
              <w:left w:val="single" w:color="auto" w:sz="4" w:space="0"/>
              <w:right w:val="single" w:color="auto" w:sz="4" w:space="0"/>
            </w:tcBorders>
            <w:vAlign w:val="center"/>
          </w:tcPr>
          <w:p w14:paraId="0CC616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50</w:t>
            </w:r>
          </w:p>
        </w:tc>
        <w:tc>
          <w:tcPr>
            <w:tcW w:w="1208" w:type="pct"/>
            <w:tcBorders>
              <w:top w:val="single" w:color="auto" w:sz="4" w:space="0"/>
              <w:left w:val="single" w:color="auto" w:sz="4" w:space="0"/>
              <w:bottom w:val="single" w:color="auto" w:sz="4" w:space="0"/>
              <w:right w:val="single" w:color="auto" w:sz="4" w:space="0"/>
            </w:tcBorders>
            <w:vAlign w:val="center"/>
          </w:tcPr>
          <w:p w14:paraId="3372F0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102.05</w:t>
            </w:r>
          </w:p>
        </w:tc>
        <w:tc>
          <w:tcPr>
            <w:tcW w:w="1127" w:type="pct"/>
            <w:tcBorders>
              <w:top w:val="single" w:color="auto" w:sz="4" w:space="0"/>
              <w:left w:val="single" w:color="auto" w:sz="4" w:space="0"/>
              <w:bottom w:val="single" w:color="auto" w:sz="4" w:space="0"/>
              <w:right w:val="single" w:color="auto" w:sz="4" w:space="0"/>
            </w:tcBorders>
            <w:vAlign w:val="center"/>
          </w:tcPr>
          <w:p w14:paraId="102BC8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103.64</w:t>
            </w:r>
          </w:p>
        </w:tc>
      </w:tr>
      <w:tr w14:paraId="638C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0F26ED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1DE6E9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continue"/>
            <w:tcBorders>
              <w:left w:val="single" w:color="auto" w:sz="4" w:space="0"/>
              <w:bottom w:val="single" w:color="auto" w:sz="4" w:space="0"/>
              <w:right w:val="single" w:color="auto" w:sz="4" w:space="0"/>
            </w:tcBorders>
            <w:vAlign w:val="center"/>
          </w:tcPr>
          <w:p w14:paraId="268E38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208" w:type="pct"/>
            <w:tcBorders>
              <w:top w:val="single" w:color="auto" w:sz="4" w:space="0"/>
              <w:left w:val="single" w:color="auto" w:sz="4" w:space="0"/>
              <w:bottom w:val="single" w:color="auto" w:sz="4" w:space="0"/>
              <w:right w:val="single" w:color="auto" w:sz="4" w:space="0"/>
            </w:tcBorders>
            <w:vAlign w:val="center"/>
          </w:tcPr>
          <w:p w14:paraId="6E7B97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101.42</w:t>
            </w:r>
          </w:p>
        </w:tc>
        <w:tc>
          <w:tcPr>
            <w:tcW w:w="1127" w:type="pct"/>
            <w:tcBorders>
              <w:top w:val="single" w:color="auto" w:sz="4" w:space="0"/>
              <w:left w:val="single" w:color="auto" w:sz="4" w:space="0"/>
              <w:bottom w:val="single" w:color="auto" w:sz="4" w:space="0"/>
              <w:right w:val="single" w:color="auto" w:sz="4" w:space="0"/>
            </w:tcBorders>
            <w:vAlign w:val="center"/>
          </w:tcPr>
          <w:p w14:paraId="669974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102.78</w:t>
            </w:r>
          </w:p>
        </w:tc>
      </w:tr>
      <w:tr w14:paraId="768A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0675D6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5B0A79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restart"/>
            <w:tcBorders>
              <w:top w:val="single" w:color="auto" w:sz="4" w:space="0"/>
              <w:left w:val="single" w:color="auto" w:sz="4" w:space="0"/>
              <w:right w:val="single" w:color="auto" w:sz="4" w:space="0"/>
            </w:tcBorders>
            <w:vAlign w:val="center"/>
          </w:tcPr>
          <w:p w14:paraId="0010C0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100</w:t>
            </w:r>
          </w:p>
        </w:tc>
        <w:tc>
          <w:tcPr>
            <w:tcW w:w="1208" w:type="pct"/>
            <w:tcBorders>
              <w:top w:val="single" w:color="auto" w:sz="4" w:space="0"/>
              <w:left w:val="single" w:color="auto" w:sz="4" w:space="0"/>
              <w:bottom w:val="single" w:color="auto" w:sz="4" w:space="0"/>
              <w:right w:val="single" w:color="auto" w:sz="4" w:space="0"/>
            </w:tcBorders>
            <w:vAlign w:val="center"/>
          </w:tcPr>
          <w:p w14:paraId="091ACB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150.78</w:t>
            </w:r>
          </w:p>
        </w:tc>
        <w:tc>
          <w:tcPr>
            <w:tcW w:w="1127" w:type="pct"/>
            <w:tcBorders>
              <w:top w:val="single" w:color="auto" w:sz="4" w:space="0"/>
              <w:left w:val="single" w:color="auto" w:sz="4" w:space="0"/>
              <w:bottom w:val="single" w:color="auto" w:sz="4" w:space="0"/>
              <w:right w:val="single" w:color="auto" w:sz="4" w:space="0"/>
            </w:tcBorders>
            <w:vAlign w:val="center"/>
          </w:tcPr>
          <w:p w14:paraId="6C9E30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99.75</w:t>
            </w:r>
          </w:p>
        </w:tc>
      </w:tr>
      <w:tr w14:paraId="742B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bottom w:val="single" w:color="auto" w:sz="4" w:space="0"/>
              <w:right w:val="single" w:color="auto" w:sz="4" w:space="0"/>
            </w:tcBorders>
            <w:vAlign w:val="center"/>
          </w:tcPr>
          <w:p w14:paraId="18DEA9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bottom w:val="single" w:color="auto" w:sz="4" w:space="0"/>
              <w:right w:val="single" w:color="auto" w:sz="4" w:space="0"/>
            </w:tcBorders>
            <w:vAlign w:val="center"/>
          </w:tcPr>
          <w:p w14:paraId="5E43F5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continue"/>
            <w:tcBorders>
              <w:left w:val="single" w:color="auto" w:sz="4" w:space="0"/>
              <w:bottom w:val="single" w:color="auto" w:sz="4" w:space="0"/>
              <w:right w:val="single" w:color="auto" w:sz="4" w:space="0"/>
            </w:tcBorders>
            <w:vAlign w:val="center"/>
          </w:tcPr>
          <w:p w14:paraId="565770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208" w:type="pct"/>
            <w:tcBorders>
              <w:top w:val="single" w:color="auto" w:sz="4" w:space="0"/>
              <w:left w:val="single" w:color="auto" w:sz="4" w:space="0"/>
              <w:bottom w:val="single" w:color="auto" w:sz="4" w:space="0"/>
              <w:right w:val="single" w:color="auto" w:sz="4" w:space="0"/>
            </w:tcBorders>
            <w:vAlign w:val="center"/>
          </w:tcPr>
          <w:p w14:paraId="4008DD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152.41</w:t>
            </w:r>
          </w:p>
        </w:tc>
        <w:tc>
          <w:tcPr>
            <w:tcW w:w="1127" w:type="pct"/>
            <w:tcBorders>
              <w:top w:val="single" w:color="auto" w:sz="4" w:space="0"/>
              <w:left w:val="single" w:color="auto" w:sz="4" w:space="0"/>
              <w:bottom w:val="single" w:color="auto" w:sz="4" w:space="0"/>
              <w:right w:val="single" w:color="auto" w:sz="4" w:space="0"/>
            </w:tcBorders>
            <w:vAlign w:val="center"/>
          </w:tcPr>
          <w:p w14:paraId="700D44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101.38</w:t>
            </w:r>
          </w:p>
        </w:tc>
      </w:tr>
      <w:tr w14:paraId="40CE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restart"/>
            <w:tcBorders>
              <w:top w:val="single" w:color="auto" w:sz="4" w:space="0"/>
              <w:left w:val="single" w:color="auto" w:sz="4" w:space="0"/>
              <w:right w:val="single" w:color="auto" w:sz="4" w:space="0"/>
            </w:tcBorders>
            <w:vAlign w:val="center"/>
          </w:tcPr>
          <w:p w14:paraId="75CBD1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原矿和尾矿</w:t>
            </w: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863" w:type="pct"/>
            <w:vMerge w:val="restart"/>
            <w:tcBorders>
              <w:top w:val="single" w:color="auto" w:sz="4" w:space="0"/>
              <w:left w:val="single" w:color="auto" w:sz="4" w:space="0"/>
              <w:right w:val="single" w:color="auto" w:sz="4" w:space="0"/>
            </w:tcBorders>
            <w:vAlign w:val="center"/>
          </w:tcPr>
          <w:p w14:paraId="633D29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150.2</w:t>
            </w:r>
            <w:r>
              <w:rPr>
                <w:rFonts w:hint="eastAsia" w:ascii="Times New Roman" w:hAnsi="Times New Roman" w:eastAsia="宋体" w:cs="Times New Roman"/>
                <w:color w:val="000000" w:themeColor="text1"/>
                <w:sz w:val="18"/>
                <w:szCs w:val="18"/>
                <w14:textFill>
                  <w14:solidFill>
                    <w14:schemeClr w14:val="tx1"/>
                  </w14:solidFill>
                </w14:textFill>
              </w:rPr>
              <w:t>6</w:t>
            </w:r>
          </w:p>
        </w:tc>
        <w:tc>
          <w:tcPr>
            <w:tcW w:w="1190" w:type="pct"/>
            <w:vMerge w:val="restart"/>
            <w:tcBorders>
              <w:top w:val="single" w:color="auto" w:sz="4" w:space="0"/>
              <w:left w:val="single" w:color="auto" w:sz="4" w:space="0"/>
              <w:right w:val="single" w:color="auto" w:sz="4" w:space="0"/>
            </w:tcBorders>
            <w:vAlign w:val="center"/>
          </w:tcPr>
          <w:p w14:paraId="36F646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75</w:t>
            </w:r>
          </w:p>
        </w:tc>
        <w:tc>
          <w:tcPr>
            <w:tcW w:w="1208" w:type="pct"/>
            <w:tcBorders>
              <w:top w:val="single" w:color="auto" w:sz="4" w:space="0"/>
              <w:left w:val="single" w:color="auto" w:sz="4" w:space="0"/>
              <w:bottom w:val="single" w:color="auto" w:sz="4" w:space="0"/>
              <w:right w:val="single" w:color="auto" w:sz="4" w:space="0"/>
            </w:tcBorders>
            <w:vAlign w:val="center"/>
          </w:tcPr>
          <w:p w14:paraId="2766BC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223.</w:t>
            </w:r>
            <w:r>
              <w:rPr>
                <w:rFonts w:hint="eastAsia" w:ascii="Times New Roman" w:hAnsi="Times New Roman" w:eastAsia="宋体" w:cs="Times New Roman"/>
                <w:color w:val="000000" w:themeColor="text1"/>
                <w:sz w:val="18"/>
                <w:szCs w:val="18"/>
                <w14:textFill>
                  <w14:solidFill>
                    <w14:schemeClr w14:val="tx1"/>
                  </w14:solidFill>
                </w14:textFill>
              </w:rPr>
              <w:t>82</w:t>
            </w:r>
          </w:p>
        </w:tc>
        <w:tc>
          <w:tcPr>
            <w:tcW w:w="1127" w:type="pct"/>
            <w:tcBorders>
              <w:top w:val="single" w:color="auto" w:sz="4" w:space="0"/>
              <w:left w:val="single" w:color="auto" w:sz="4" w:space="0"/>
              <w:bottom w:val="single" w:color="auto" w:sz="4" w:space="0"/>
              <w:right w:val="single" w:color="auto" w:sz="4" w:space="0"/>
            </w:tcBorders>
            <w:vAlign w:val="center"/>
          </w:tcPr>
          <w:p w14:paraId="0C58E8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98.08</w:t>
            </w:r>
          </w:p>
        </w:tc>
      </w:tr>
      <w:tr w14:paraId="469E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61B33F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3073A1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continue"/>
            <w:tcBorders>
              <w:left w:val="single" w:color="auto" w:sz="4" w:space="0"/>
              <w:bottom w:val="single" w:color="auto" w:sz="4" w:space="0"/>
              <w:right w:val="single" w:color="auto" w:sz="4" w:space="0"/>
            </w:tcBorders>
            <w:vAlign w:val="center"/>
          </w:tcPr>
          <w:p w14:paraId="6A0FF7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208" w:type="pct"/>
            <w:tcBorders>
              <w:top w:val="single" w:color="auto" w:sz="4" w:space="0"/>
              <w:left w:val="single" w:color="auto" w:sz="4" w:space="0"/>
              <w:bottom w:val="single" w:color="auto" w:sz="4" w:space="0"/>
              <w:right w:val="single" w:color="auto" w:sz="4" w:space="0"/>
            </w:tcBorders>
            <w:vAlign w:val="center"/>
          </w:tcPr>
          <w:p w14:paraId="4D3F8A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22</w:t>
            </w:r>
            <w:r>
              <w:rPr>
                <w:rFonts w:hint="eastAsia" w:ascii="Times New Roman" w:hAnsi="Times New Roman" w:eastAsia="宋体" w:cs="Times New Roman"/>
                <w:color w:val="000000" w:themeColor="text1"/>
                <w:sz w:val="18"/>
                <w:szCs w:val="18"/>
                <w14:textFill>
                  <w14:solidFill>
                    <w14:schemeClr w14:val="tx1"/>
                  </w14:solidFill>
                </w14:textFill>
              </w:rPr>
              <w:t>4.97</w:t>
            </w:r>
          </w:p>
        </w:tc>
        <w:tc>
          <w:tcPr>
            <w:tcW w:w="1127" w:type="pct"/>
            <w:tcBorders>
              <w:top w:val="single" w:color="auto" w:sz="4" w:space="0"/>
              <w:left w:val="single" w:color="auto" w:sz="4" w:space="0"/>
              <w:bottom w:val="single" w:color="auto" w:sz="4" w:space="0"/>
              <w:right w:val="single" w:color="auto" w:sz="4" w:space="0"/>
            </w:tcBorders>
            <w:vAlign w:val="center"/>
          </w:tcPr>
          <w:p w14:paraId="35D6A8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97.17</w:t>
            </w:r>
          </w:p>
        </w:tc>
      </w:tr>
      <w:tr w14:paraId="2274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2FE729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2B4441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restart"/>
            <w:tcBorders>
              <w:top w:val="single" w:color="auto" w:sz="4" w:space="0"/>
              <w:left w:val="single" w:color="auto" w:sz="4" w:space="0"/>
              <w:right w:val="single" w:color="auto" w:sz="4" w:space="0"/>
            </w:tcBorders>
            <w:vAlign w:val="center"/>
          </w:tcPr>
          <w:p w14:paraId="3BDC38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150</w:t>
            </w:r>
          </w:p>
        </w:tc>
        <w:tc>
          <w:tcPr>
            <w:tcW w:w="1208" w:type="pct"/>
            <w:tcBorders>
              <w:top w:val="single" w:color="auto" w:sz="4" w:space="0"/>
              <w:left w:val="single" w:color="auto" w:sz="4" w:space="0"/>
              <w:bottom w:val="single" w:color="auto" w:sz="4" w:space="0"/>
              <w:right w:val="single" w:color="auto" w:sz="4" w:space="0"/>
            </w:tcBorders>
            <w:vAlign w:val="center"/>
          </w:tcPr>
          <w:p w14:paraId="492759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302.18</w:t>
            </w:r>
          </w:p>
        </w:tc>
        <w:tc>
          <w:tcPr>
            <w:tcW w:w="1127" w:type="pct"/>
            <w:tcBorders>
              <w:top w:val="single" w:color="auto" w:sz="4" w:space="0"/>
              <w:left w:val="single" w:color="auto" w:sz="4" w:space="0"/>
              <w:bottom w:val="single" w:color="auto" w:sz="4" w:space="0"/>
              <w:right w:val="single" w:color="auto" w:sz="4" w:space="0"/>
            </w:tcBorders>
            <w:vAlign w:val="center"/>
          </w:tcPr>
          <w:p w14:paraId="09CF2E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98.61</w:t>
            </w:r>
          </w:p>
        </w:tc>
      </w:tr>
      <w:tr w14:paraId="5ABE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5108AB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37EBF7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continue"/>
            <w:tcBorders>
              <w:left w:val="single" w:color="auto" w:sz="4" w:space="0"/>
              <w:bottom w:val="single" w:color="auto" w:sz="4" w:space="0"/>
              <w:right w:val="single" w:color="auto" w:sz="4" w:space="0"/>
            </w:tcBorders>
            <w:vAlign w:val="center"/>
          </w:tcPr>
          <w:p w14:paraId="719A60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208" w:type="pct"/>
            <w:tcBorders>
              <w:top w:val="single" w:color="auto" w:sz="4" w:space="0"/>
              <w:left w:val="single" w:color="auto" w:sz="4" w:space="0"/>
              <w:bottom w:val="single" w:color="auto" w:sz="4" w:space="0"/>
              <w:right w:val="single" w:color="auto" w:sz="4" w:space="0"/>
            </w:tcBorders>
            <w:vAlign w:val="center"/>
          </w:tcPr>
          <w:p w14:paraId="1042D5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304.01</w:t>
            </w:r>
          </w:p>
        </w:tc>
        <w:tc>
          <w:tcPr>
            <w:tcW w:w="1127" w:type="pct"/>
            <w:tcBorders>
              <w:top w:val="single" w:color="auto" w:sz="4" w:space="0"/>
              <w:left w:val="single" w:color="auto" w:sz="4" w:space="0"/>
              <w:bottom w:val="single" w:color="auto" w:sz="4" w:space="0"/>
              <w:right w:val="single" w:color="auto" w:sz="4" w:space="0"/>
            </w:tcBorders>
            <w:vAlign w:val="center"/>
          </w:tcPr>
          <w:p w14:paraId="761AE8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102.50</w:t>
            </w:r>
          </w:p>
        </w:tc>
      </w:tr>
      <w:tr w14:paraId="3451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119D22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00F3F3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restart"/>
            <w:tcBorders>
              <w:top w:val="single" w:color="auto" w:sz="4" w:space="0"/>
              <w:left w:val="single" w:color="auto" w:sz="4" w:space="0"/>
              <w:right w:val="single" w:color="auto" w:sz="4" w:space="0"/>
            </w:tcBorders>
            <w:vAlign w:val="center"/>
          </w:tcPr>
          <w:p w14:paraId="7294E7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300</w:t>
            </w:r>
          </w:p>
        </w:tc>
        <w:tc>
          <w:tcPr>
            <w:tcW w:w="1208" w:type="pct"/>
            <w:tcBorders>
              <w:top w:val="single" w:color="auto" w:sz="4" w:space="0"/>
              <w:left w:val="single" w:color="auto" w:sz="4" w:space="0"/>
              <w:bottom w:val="single" w:color="auto" w:sz="4" w:space="0"/>
              <w:right w:val="single" w:color="auto" w:sz="4" w:space="0"/>
            </w:tcBorders>
            <w:vAlign w:val="center"/>
          </w:tcPr>
          <w:p w14:paraId="5E2B9B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447.</w:t>
            </w:r>
            <w:r>
              <w:rPr>
                <w:rFonts w:hint="eastAsia" w:ascii="Times New Roman" w:hAnsi="Times New Roman" w:eastAsia="宋体" w:cs="Times New Roman"/>
                <w:color w:val="000000" w:themeColor="text1"/>
                <w:sz w:val="18"/>
                <w:szCs w:val="18"/>
                <w14:textFill>
                  <w14:solidFill>
                    <w14:schemeClr w14:val="tx1"/>
                  </w14:solidFill>
                </w14:textFill>
              </w:rPr>
              <w:t>92</w:t>
            </w:r>
          </w:p>
        </w:tc>
        <w:tc>
          <w:tcPr>
            <w:tcW w:w="1127" w:type="pct"/>
            <w:tcBorders>
              <w:top w:val="single" w:color="auto" w:sz="4" w:space="0"/>
              <w:left w:val="single" w:color="auto" w:sz="4" w:space="0"/>
              <w:bottom w:val="single" w:color="auto" w:sz="4" w:space="0"/>
              <w:right w:val="single" w:color="auto" w:sz="4" w:space="0"/>
            </w:tcBorders>
            <w:vAlign w:val="center"/>
          </w:tcPr>
          <w:p w14:paraId="505A2F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98.89</w:t>
            </w:r>
          </w:p>
        </w:tc>
      </w:tr>
      <w:tr w14:paraId="06FE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vMerge w:val="continue"/>
            <w:tcBorders>
              <w:left w:val="single" w:color="auto" w:sz="4" w:space="0"/>
              <w:right w:val="single" w:color="auto" w:sz="4" w:space="0"/>
            </w:tcBorders>
            <w:vAlign w:val="center"/>
          </w:tcPr>
          <w:p w14:paraId="45EA6C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863" w:type="pct"/>
            <w:vMerge w:val="continue"/>
            <w:tcBorders>
              <w:left w:val="single" w:color="auto" w:sz="4" w:space="0"/>
              <w:right w:val="single" w:color="auto" w:sz="4" w:space="0"/>
            </w:tcBorders>
            <w:vAlign w:val="center"/>
          </w:tcPr>
          <w:p w14:paraId="29937C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190" w:type="pct"/>
            <w:vMerge w:val="continue"/>
            <w:tcBorders>
              <w:left w:val="single" w:color="auto" w:sz="4" w:space="0"/>
              <w:bottom w:val="single" w:color="auto" w:sz="4" w:space="0"/>
              <w:right w:val="single" w:color="auto" w:sz="4" w:space="0"/>
            </w:tcBorders>
            <w:vAlign w:val="center"/>
          </w:tcPr>
          <w:p w14:paraId="47F2FE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1208" w:type="pct"/>
            <w:tcBorders>
              <w:top w:val="single" w:color="auto" w:sz="4" w:space="0"/>
              <w:left w:val="single" w:color="auto" w:sz="4" w:space="0"/>
              <w:bottom w:val="single" w:color="auto" w:sz="4" w:space="0"/>
              <w:right w:val="single" w:color="auto" w:sz="4" w:space="0"/>
            </w:tcBorders>
            <w:vAlign w:val="center"/>
          </w:tcPr>
          <w:p w14:paraId="6C2BF5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448.30</w:t>
            </w:r>
          </w:p>
        </w:tc>
        <w:tc>
          <w:tcPr>
            <w:tcW w:w="1127" w:type="pct"/>
            <w:tcBorders>
              <w:top w:val="single" w:color="auto" w:sz="4" w:space="0"/>
              <w:left w:val="single" w:color="auto" w:sz="4" w:space="0"/>
              <w:bottom w:val="single" w:color="auto" w:sz="4" w:space="0"/>
              <w:right w:val="single" w:color="auto" w:sz="4" w:space="0"/>
            </w:tcBorders>
            <w:vAlign w:val="center"/>
          </w:tcPr>
          <w:p w14:paraId="0A5E2A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99.35</w:t>
            </w:r>
          </w:p>
        </w:tc>
      </w:tr>
      <w:tr w14:paraId="7DEA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9" w:type="pct"/>
            <w:tcBorders>
              <w:left w:val="single" w:color="auto" w:sz="4" w:space="0"/>
              <w:bottom w:val="single" w:color="auto" w:sz="4" w:space="0"/>
              <w:right w:val="single" w:color="auto" w:sz="4" w:space="0"/>
            </w:tcBorders>
            <w:vAlign w:val="center"/>
          </w:tcPr>
          <w:p w14:paraId="2A9AA4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结论</w:t>
            </w:r>
          </w:p>
        </w:tc>
        <w:tc>
          <w:tcPr>
            <w:tcW w:w="4390" w:type="pct"/>
            <w:gridSpan w:val="4"/>
            <w:tcBorders>
              <w:left w:val="single" w:color="auto" w:sz="4" w:space="0"/>
              <w:bottom w:val="single" w:color="auto" w:sz="4" w:space="0"/>
              <w:right w:val="single" w:color="auto" w:sz="4" w:space="0"/>
            </w:tcBorders>
            <w:vAlign w:val="center"/>
          </w:tcPr>
          <w:p w14:paraId="08F966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加标回收率为97.</w:t>
            </w:r>
            <w:r>
              <w:rPr>
                <w:rFonts w:hint="eastAsia" w:ascii="Times New Roman" w:hAnsi="Times New Roman" w:eastAsia="宋体" w:cs="Times New Roman"/>
                <w:color w:val="000000" w:themeColor="text1"/>
                <w:sz w:val="18"/>
                <w:szCs w:val="18"/>
                <w14:textFill>
                  <w14:solidFill>
                    <w14:schemeClr w14:val="tx1"/>
                  </w14:solidFill>
                </w14:textFill>
              </w:rPr>
              <w:t xml:space="preserve">17 </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 xml:space="preserve"> ~ </w:t>
            </w:r>
            <w:r>
              <w:rPr>
                <w:rFonts w:hint="default" w:ascii="Times New Roman" w:hAnsi="Times New Roman" w:eastAsia="宋体" w:cs="Times New Roman"/>
                <w:color w:val="000000" w:themeColor="text1"/>
                <w:sz w:val="18"/>
                <w:szCs w:val="18"/>
                <w14:textFill>
                  <w14:solidFill>
                    <w14:schemeClr w14:val="tx1"/>
                  </w14:solidFill>
                </w14:textFill>
              </w:rPr>
              <w:t>103</w:t>
            </w:r>
            <w:r>
              <w:rPr>
                <w:rFonts w:hint="eastAsia" w:ascii="Times New Roman" w:hAnsi="Times New Roman" w:eastAsia="宋体" w:cs="Times New Roman"/>
                <w:color w:val="000000" w:themeColor="text1"/>
                <w:sz w:val="18"/>
                <w:szCs w:val="18"/>
                <w14:textFill>
                  <w14:solidFill>
                    <w14:schemeClr w14:val="tx1"/>
                  </w14:solidFill>
                </w14:textFill>
              </w:rPr>
              <w:t xml:space="preserve">.64 </w:t>
            </w:r>
            <w:r>
              <w:rPr>
                <w:rFonts w:hint="default" w:ascii="Times New Roman" w:hAnsi="Times New Roman" w:eastAsia="宋体" w:cs="Times New Roman"/>
                <w:color w:val="000000" w:themeColor="text1"/>
                <w:sz w:val="18"/>
                <w:szCs w:val="18"/>
                <w14:textFill>
                  <w14:solidFill>
                    <w14:schemeClr w14:val="tx1"/>
                  </w14:solidFill>
                </w14:textFill>
              </w:rPr>
              <w:t>%，符合要求。</w:t>
            </w:r>
          </w:p>
        </w:tc>
      </w:tr>
    </w:tbl>
    <w:p w14:paraId="730D7107">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从表1</w:t>
      </w:r>
      <w:r>
        <w:rPr>
          <w:rFonts w:hint="eastAsia" w:ascii="Times New Roman" w:hAnsi="Times New Roman" w:cs="Times New Roman"/>
          <w:color w:val="000000" w:themeColor="text1"/>
          <w:szCs w:val="21"/>
          <w:lang w:val="en-US" w:eastAsia="zh-CN"/>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数据可知，本试验加标回收率在</w:t>
      </w:r>
      <w:r>
        <w:rPr>
          <w:rFonts w:ascii="Times New Roman" w:hAnsi="Times New Roman" w:cs="Times New Roman"/>
          <w:color w:val="000000" w:themeColor="text1"/>
          <w:kern w:val="0"/>
          <w:szCs w:val="21"/>
          <w14:textFill>
            <w14:solidFill>
              <w14:schemeClr w14:val="tx1"/>
            </w14:solidFill>
          </w14:textFill>
        </w:rPr>
        <w:t>97.17 % ~ 103.64 %</w:t>
      </w:r>
      <w:r>
        <w:rPr>
          <w:rFonts w:ascii="Times New Roman" w:hAnsi="Times New Roman" w:cs="Times New Roman"/>
          <w:color w:val="000000" w:themeColor="text1"/>
          <w:szCs w:val="21"/>
          <w14:textFill>
            <w14:solidFill>
              <w14:schemeClr w14:val="tx1"/>
            </w14:solidFill>
          </w14:textFill>
        </w:rPr>
        <w:t>，准确度较好。</w:t>
      </w:r>
    </w:p>
    <w:p w14:paraId="4099AA69">
      <w:pPr>
        <w:pStyle w:val="3"/>
        <w:ind w:firstLine="420" w:firstLineChars="200"/>
        <w:rPr>
          <w:rFonts w:hint="eastAsia" w:ascii="宋体" w:hAnsi="宋体" w:eastAsiaTheme="minorEastAsia"/>
          <w:color w:val="auto"/>
          <w:szCs w:val="21"/>
          <w:lang w:val="en-US" w:eastAsia="zh-CN"/>
        </w:rPr>
      </w:pPr>
    </w:p>
    <w:p w14:paraId="4152E72D">
      <w:pPr>
        <w:pStyle w:val="3"/>
        <w:rPr>
          <w:rFonts w:hint="default" w:ascii="宋体" w:hAnsi="宋体" w:eastAsiaTheme="minorEastAsia"/>
          <w:color w:val="FF0000"/>
          <w:szCs w:val="21"/>
          <w:lang w:val="en-US" w:eastAsia="zh-CN"/>
        </w:rPr>
      </w:pPr>
      <w:r>
        <w:rPr>
          <w:rFonts w:hint="eastAsia" w:ascii="宋体" w:hAnsi="宋体" w:eastAsiaTheme="minorEastAsia"/>
          <w:color w:val="auto"/>
          <w:szCs w:val="21"/>
          <w:lang w:val="en-US" w:eastAsia="zh-CN"/>
        </w:rPr>
        <w:t>3.1</w:t>
      </w:r>
      <w:r>
        <w:rPr>
          <w:rFonts w:hint="eastAsia" w:ascii="黑体" w:hAnsi="黑体" w:eastAsia="黑体"/>
          <w:bCs/>
          <w:szCs w:val="21"/>
          <w:highlight w:val="none"/>
          <w:lang w:val="en-US" w:eastAsia="zh-CN"/>
        </w:rPr>
        <w:t>精密度计算</w:t>
      </w:r>
    </w:p>
    <w:p w14:paraId="7687100A">
      <w:pPr>
        <w:autoSpaceDE/>
        <w:autoSpaceDN/>
        <w:spacing w:line="288" w:lineRule="auto"/>
        <w:ind w:left="23" w:right="17" w:firstLine="408"/>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lang w:val="en-US" w:eastAsia="zh-CN"/>
        </w:rPr>
        <w:t>根据《GB/T 6379.2-2004 确定标准测量方法重复性和再现性的基本方法》规定，对</w:t>
      </w:r>
      <w:r>
        <w:rPr>
          <w:rFonts w:hint="eastAsia" w:ascii="Times New Roman" w:hAnsi="Times New Roman" w:eastAsia="宋体" w:cs="Times New Roman"/>
          <w:color w:val="auto"/>
          <w:spacing w:val="2"/>
          <w:lang w:val="en-US" w:eastAsia="zh-CN"/>
        </w:rPr>
        <w:t>12</w:t>
      </w:r>
      <w:r>
        <w:rPr>
          <w:rFonts w:hint="default" w:ascii="Times New Roman" w:hAnsi="Times New Roman" w:eastAsia="宋体" w:cs="Times New Roman"/>
          <w:color w:val="auto"/>
          <w:spacing w:val="2"/>
          <w:lang w:val="en-US" w:eastAsia="zh-CN"/>
        </w:rPr>
        <w:t>家起草单位提供的精密度试验数据进行了数理统计分析，详情</w:t>
      </w:r>
      <w:r>
        <w:rPr>
          <w:rFonts w:hint="default" w:ascii="Times New Roman" w:hAnsi="Times New Roman" w:eastAsia="宋体" w:cs="Times New Roman"/>
          <w:color w:val="auto"/>
          <w:spacing w:val="1"/>
          <w:sz w:val="21"/>
          <w:szCs w:val="21"/>
          <w:lang w:val="en-US" w:eastAsia="zh-CN"/>
        </w:rPr>
        <w:t>见本文件</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val="en-US" w:eastAsia="zh-CN"/>
        </w:rPr>
        <w:t>十三、附件-试验数据处理及精密度计算</w:t>
      </w:r>
      <w:r>
        <w:rPr>
          <w:rFonts w:hint="eastAsia"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lang w:val="en-US" w:eastAsia="zh-CN"/>
        </w:rPr>
        <w:t>。</w:t>
      </w:r>
      <w:r>
        <w:rPr>
          <w:rFonts w:hint="default" w:ascii="Times New Roman" w:hAnsi="Times New Roman" w:eastAsia="宋体" w:cs="Times New Roman"/>
          <w:color w:val="auto"/>
          <w:spacing w:val="2"/>
          <w:lang w:val="en-US" w:eastAsia="zh-CN"/>
        </w:rPr>
        <w:t>重复性限和再现性限计算结果分别</w:t>
      </w:r>
      <w:r>
        <w:rPr>
          <w:rFonts w:hint="default" w:ascii="Times New Roman" w:hAnsi="Times New Roman" w:eastAsia="宋体" w:cs="Times New Roman"/>
          <w:color w:val="auto"/>
          <w:szCs w:val="21"/>
        </w:rPr>
        <w:t>见表</w:t>
      </w:r>
      <w:r>
        <w:rPr>
          <w:rFonts w:hint="eastAsia"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lang w:val="en-US" w:eastAsia="zh-CN"/>
        </w:rPr>
        <w:t>～表</w:t>
      </w:r>
      <w:r>
        <w:rPr>
          <w:rFonts w:hint="eastAsia" w:ascii="Times New Roman" w:hAnsi="Times New Roman" w:eastAsia="宋体" w:cs="Times New Roman"/>
          <w:color w:val="auto"/>
          <w:szCs w:val="21"/>
          <w:lang w:val="en-US" w:eastAsia="zh-CN"/>
        </w:rPr>
        <w:t>9</w:t>
      </w:r>
      <w:r>
        <w:rPr>
          <w:rFonts w:hint="default" w:ascii="Times New Roman" w:hAnsi="Times New Roman" w:eastAsia="宋体" w:cs="Times New Roman"/>
          <w:color w:val="auto"/>
          <w:spacing w:val="2"/>
          <w:lang w:val="en-US" w:eastAsia="zh-CN"/>
        </w:rPr>
        <w:t>。</w:t>
      </w:r>
    </w:p>
    <w:p w14:paraId="0FC3BC29">
      <w:pPr>
        <w:pStyle w:val="3"/>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default" w:ascii="Times New Roman" w:hAnsi="Times New Roman" w:eastAsia="宋体" w:cs="Times New Roman"/>
          <w:color w:val="auto"/>
          <w:spacing w:val="2"/>
          <w:lang w:val="en-US" w:eastAsia="zh-CN"/>
        </w:rPr>
      </w:pPr>
      <w:r>
        <w:rPr>
          <w:rFonts w:hint="eastAsia" w:ascii="Times New Roman" w:hAnsi="Times New Roman" w:eastAsia="宋体" w:cs="Times New Roman"/>
          <w:b w:val="0"/>
          <w:bCs w:val="0"/>
          <w:sz w:val="21"/>
          <w:szCs w:val="21"/>
          <w:lang w:val="en-US" w:eastAsia="zh-CN"/>
        </w:rPr>
        <w:t>3.1. 1重复性</w:t>
      </w:r>
    </w:p>
    <w:p w14:paraId="4C954B4F">
      <w:pPr>
        <w:pStyle w:val="30"/>
        <w:keepNext w:val="0"/>
        <w:keepLines w:val="0"/>
        <w:pageBreakBefore w:val="0"/>
        <w:numPr>
          <w:ilvl w:val="0"/>
          <w:numId w:val="0"/>
        </w:numPr>
        <w:kinsoku/>
        <w:wordWrap/>
        <w:overflowPunct/>
        <w:topLinePunct w:val="0"/>
        <w:autoSpaceDE/>
        <w:autoSpaceDN/>
        <w:bidi w:val="0"/>
        <w:ind w:firstLine="420" w:firstLineChars="200"/>
        <w:textAlignment w:val="auto"/>
        <w:outlineLvl w:val="9"/>
        <w:rPr>
          <w:rFonts w:hint="default" w:ascii="Times New Roman" w:hAnsi="Times New Roman" w:eastAsia="宋体" w:cs="Times New Roman"/>
          <w:color w:val="000000"/>
          <w:szCs w:val="21"/>
        </w:rPr>
      </w:pPr>
      <w:r>
        <w:rPr>
          <w:rFonts w:hint="default" w:ascii="Times New Roman" w:hAnsi="Times New Roman" w:eastAsia="宋体" w:cs="Times New Roman"/>
          <w:kern w:val="2"/>
          <w:szCs w:val="24"/>
        </w:rPr>
        <w:t>在重复性条件下获得的两次独立测试结果的测试值，在表</w:t>
      </w:r>
      <w:r>
        <w:rPr>
          <w:rFonts w:hint="eastAsia" w:ascii="Times New Roman" w:eastAsia="宋体" w:cs="Times New Roman"/>
          <w:kern w:val="2"/>
          <w:szCs w:val="24"/>
          <w:lang w:val="en-US" w:eastAsia="zh-CN"/>
        </w:rPr>
        <w:t>13-14</w:t>
      </w:r>
      <w:r>
        <w:rPr>
          <w:rFonts w:hint="default" w:ascii="Times New Roman" w:hAnsi="Times New Roman" w:eastAsia="宋体" w:cs="Times New Roman"/>
          <w:kern w:val="2"/>
          <w:szCs w:val="24"/>
        </w:rPr>
        <w:t>给出的平均值范围内，这两个测试结果的绝对差值不超过重复性限（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），超过重复性限（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）的情况不超过5%</w:t>
      </w:r>
      <w:r>
        <w:rPr>
          <w:rFonts w:hint="default" w:ascii="Times New Roman" w:hAnsi="Times New Roman" w:eastAsia="宋体" w:cs="Times New Roman"/>
          <w:kern w:val="2"/>
          <w:szCs w:val="24"/>
          <w:lang w:eastAsia="zh-CN"/>
        </w:rPr>
        <w:t>。</w:t>
      </w:r>
      <w:r>
        <w:rPr>
          <w:rFonts w:hint="default" w:ascii="Times New Roman" w:hAnsi="Times New Roman" w:eastAsia="宋体" w:cs="Times New Roman"/>
          <w:kern w:val="2"/>
          <w:szCs w:val="24"/>
        </w:rPr>
        <w:t>重复性限（</w:t>
      </w:r>
      <w:r>
        <w:rPr>
          <w:rFonts w:hint="default" w:ascii="Times New Roman" w:hAnsi="Times New Roman" w:eastAsia="宋体" w:cs="Times New Roman"/>
          <w:i/>
          <w:kern w:val="2"/>
          <w:szCs w:val="24"/>
        </w:rPr>
        <w:t>r</w:t>
      </w:r>
      <w:r>
        <w:rPr>
          <w:rFonts w:hint="default" w:ascii="Times New Roman" w:hAnsi="Times New Roman" w:eastAsia="宋体" w:cs="Times New Roman"/>
          <w:kern w:val="2"/>
          <w:szCs w:val="24"/>
        </w:rPr>
        <w:t>）按表</w:t>
      </w:r>
      <w:r>
        <w:rPr>
          <w:rFonts w:hint="eastAsia" w:ascii="Times New Roman" w:eastAsia="宋体" w:cs="Times New Roman"/>
          <w:kern w:val="2"/>
          <w:szCs w:val="24"/>
          <w:lang w:val="en-US" w:eastAsia="zh-CN"/>
        </w:rPr>
        <w:t>4-9</w:t>
      </w:r>
      <w:r>
        <w:rPr>
          <w:rFonts w:hint="default" w:ascii="Times New Roman" w:hAnsi="Times New Roman" w:eastAsia="宋体" w:cs="Times New Roman"/>
          <w:kern w:val="2"/>
          <w:szCs w:val="24"/>
          <w:lang w:val="en-US" w:eastAsia="zh-CN"/>
        </w:rPr>
        <w:t>数据</w:t>
      </w:r>
      <w:r>
        <w:rPr>
          <w:rFonts w:hint="default" w:ascii="Times New Roman" w:hAnsi="Times New Roman" w:eastAsia="宋体" w:cs="Times New Roman"/>
          <w:kern w:val="2"/>
          <w:szCs w:val="24"/>
        </w:rPr>
        <w:t>采用线性内插法或外延法求得</w:t>
      </w:r>
      <w:r>
        <w:rPr>
          <w:rFonts w:hint="default" w:ascii="Times New Roman" w:hAnsi="Times New Roman" w:eastAsia="宋体" w:cs="Times New Roman"/>
          <w:kern w:val="2"/>
          <w:szCs w:val="24"/>
          <w:lang w:eastAsia="zh-CN"/>
        </w:rPr>
        <w:t>。</w:t>
      </w:r>
    </w:p>
    <w:p w14:paraId="70B3BA35">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17</w:t>
      </w:r>
      <w:r>
        <w:rPr>
          <w:rFonts w:hint="eastAsia" w:ascii="Times New Roman" w:hAnsi="Times New Roman" w:eastAsia="宋体" w:cs="Times New Roman"/>
          <w:color w:val="000000" w:themeColor="text1"/>
          <w:sz w:val="18"/>
          <w:szCs w:val="18"/>
          <w14:textFill>
            <w14:solidFill>
              <w14:schemeClr w14:val="tx1"/>
            </w14:solidFill>
          </w14:textFill>
        </w:rPr>
        <w:t xml:space="preserve"> 重复性限</w:t>
      </w: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r</w:t>
      </w:r>
      <w:r>
        <w:rPr>
          <w:rFonts w:hint="eastAsia" w:ascii="Times New Roman" w:hAnsi="Times New Roman" w:eastAsia="宋体" w:cs="Times New Roman"/>
          <w:color w:val="000000" w:themeColor="text1"/>
          <w:sz w:val="18"/>
          <w:szCs w:val="18"/>
          <w:lang w:eastAsia="zh-CN"/>
          <w14:textFill>
            <w14:solidFill>
              <w14:schemeClr w14:val="tx1"/>
            </w14:solidFill>
          </w14:textFill>
        </w:rPr>
        <w:t>）</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47"/>
        <w:gridCol w:w="952"/>
        <w:gridCol w:w="952"/>
        <w:gridCol w:w="952"/>
        <w:gridCol w:w="952"/>
        <w:gridCol w:w="952"/>
        <w:gridCol w:w="952"/>
        <w:gridCol w:w="953"/>
      </w:tblGrid>
      <w:tr w14:paraId="49E4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noWrap w:val="0"/>
            <w:vAlign w:val="center"/>
          </w:tcPr>
          <w:p w14:paraId="71B90EA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eastAsia="zh-CN"/>
                <w14:textFill>
                  <w14:solidFill>
                    <w14:schemeClr w14:val="tx1"/>
                  </w14:solidFill>
                </w14:textFill>
              </w:rPr>
              <w:t>ω</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P</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553" w:type="pct"/>
            <w:noWrap w:val="0"/>
            <w:vAlign w:val="center"/>
          </w:tcPr>
          <w:p w14:paraId="6A603B64">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0.0097 </w:t>
            </w:r>
          </w:p>
        </w:tc>
        <w:tc>
          <w:tcPr>
            <w:tcW w:w="556" w:type="pct"/>
            <w:noWrap w:val="0"/>
            <w:vAlign w:val="center"/>
          </w:tcPr>
          <w:p w14:paraId="53A2AA47">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0.0154 </w:t>
            </w:r>
          </w:p>
        </w:tc>
        <w:tc>
          <w:tcPr>
            <w:tcW w:w="556" w:type="pct"/>
            <w:noWrap w:val="0"/>
            <w:vAlign w:val="center"/>
          </w:tcPr>
          <w:p w14:paraId="16B5B2BB">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0.0260 </w:t>
            </w:r>
          </w:p>
        </w:tc>
        <w:tc>
          <w:tcPr>
            <w:tcW w:w="556" w:type="pct"/>
            <w:noWrap w:val="0"/>
            <w:vAlign w:val="center"/>
          </w:tcPr>
          <w:p w14:paraId="5C453CDB">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0.0411 </w:t>
            </w:r>
          </w:p>
        </w:tc>
        <w:tc>
          <w:tcPr>
            <w:tcW w:w="556" w:type="pct"/>
            <w:noWrap w:val="0"/>
            <w:vAlign w:val="center"/>
          </w:tcPr>
          <w:p w14:paraId="293F4509">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0.0660 </w:t>
            </w:r>
          </w:p>
        </w:tc>
        <w:tc>
          <w:tcPr>
            <w:tcW w:w="556" w:type="pct"/>
            <w:noWrap w:val="0"/>
            <w:vAlign w:val="center"/>
          </w:tcPr>
          <w:p w14:paraId="7726EC4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0.0748 </w:t>
            </w:r>
          </w:p>
        </w:tc>
        <w:tc>
          <w:tcPr>
            <w:tcW w:w="556" w:type="pct"/>
            <w:noWrap w:val="0"/>
            <w:vAlign w:val="center"/>
          </w:tcPr>
          <w:p w14:paraId="555E8591">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0.167 </w:t>
            </w:r>
          </w:p>
        </w:tc>
        <w:tc>
          <w:tcPr>
            <w:tcW w:w="556" w:type="pct"/>
            <w:noWrap w:val="0"/>
            <w:vAlign w:val="center"/>
          </w:tcPr>
          <w:p w14:paraId="0B70B399">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0.213 </w:t>
            </w:r>
          </w:p>
        </w:tc>
      </w:tr>
      <w:tr w14:paraId="7745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noWrap w:val="0"/>
            <w:vAlign w:val="center"/>
          </w:tcPr>
          <w:p w14:paraId="46E8EBB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r/</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553" w:type="pct"/>
            <w:noWrap w:val="0"/>
            <w:vAlign w:val="center"/>
          </w:tcPr>
          <w:p w14:paraId="7A50EC20">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0.0012 </w:t>
            </w:r>
          </w:p>
        </w:tc>
        <w:tc>
          <w:tcPr>
            <w:tcW w:w="556" w:type="pct"/>
            <w:noWrap w:val="0"/>
            <w:vAlign w:val="center"/>
          </w:tcPr>
          <w:p w14:paraId="1A17E5CB">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0.0014 </w:t>
            </w:r>
          </w:p>
        </w:tc>
        <w:tc>
          <w:tcPr>
            <w:tcW w:w="556" w:type="pct"/>
            <w:noWrap w:val="0"/>
            <w:vAlign w:val="center"/>
          </w:tcPr>
          <w:p w14:paraId="40987547">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0.0017 </w:t>
            </w:r>
          </w:p>
        </w:tc>
        <w:tc>
          <w:tcPr>
            <w:tcW w:w="556" w:type="pct"/>
            <w:noWrap w:val="0"/>
            <w:vAlign w:val="center"/>
          </w:tcPr>
          <w:p w14:paraId="6FF4D95C">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0.0027 </w:t>
            </w:r>
          </w:p>
        </w:tc>
        <w:tc>
          <w:tcPr>
            <w:tcW w:w="556" w:type="pct"/>
            <w:noWrap w:val="0"/>
            <w:vAlign w:val="center"/>
          </w:tcPr>
          <w:p w14:paraId="6DE338DA">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0.0037 </w:t>
            </w:r>
          </w:p>
        </w:tc>
        <w:tc>
          <w:tcPr>
            <w:tcW w:w="556" w:type="pct"/>
            <w:noWrap w:val="0"/>
            <w:vAlign w:val="center"/>
          </w:tcPr>
          <w:p w14:paraId="4518EA08">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0.0037 </w:t>
            </w:r>
          </w:p>
        </w:tc>
        <w:tc>
          <w:tcPr>
            <w:tcW w:w="556" w:type="pct"/>
            <w:noWrap w:val="0"/>
            <w:vAlign w:val="center"/>
          </w:tcPr>
          <w:p w14:paraId="64078E7D">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0.0090 </w:t>
            </w:r>
          </w:p>
        </w:tc>
        <w:tc>
          <w:tcPr>
            <w:tcW w:w="556" w:type="pct"/>
            <w:noWrap w:val="0"/>
            <w:vAlign w:val="center"/>
          </w:tcPr>
          <w:p w14:paraId="6FD015D9">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0.0103 </w:t>
            </w:r>
          </w:p>
        </w:tc>
      </w:tr>
    </w:tbl>
    <w:p w14:paraId="3746588E">
      <w:pPr>
        <w:pStyle w:val="3"/>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3.1.2 再现性</w:t>
      </w:r>
    </w:p>
    <w:p w14:paraId="5C31A60C">
      <w:pPr>
        <w:keepNext w:val="0"/>
        <w:keepLines w:val="0"/>
        <w:pageBreakBefore w:val="0"/>
        <w:kinsoku/>
        <w:wordWrap/>
        <w:overflowPunct/>
        <w:topLinePunct w:val="0"/>
        <w:autoSpaceDE/>
        <w:autoSpaceDN/>
        <w:bidi w:val="0"/>
        <w:ind w:firstLine="420" w:firstLineChars="200"/>
        <w:textAlignment w:val="auto"/>
        <w:rPr>
          <w:rFonts w:hint="eastAsia" w:ascii="宋体" w:hAnsi="宋体" w:eastAsia="宋体"/>
          <w:lang w:eastAsia="zh-CN"/>
        </w:rPr>
      </w:pPr>
      <w:r>
        <w:rPr>
          <w:rFonts w:hint="default" w:ascii="Times New Roman" w:hAnsi="Times New Roman" w:cs="Times New Roman"/>
        </w:rPr>
        <w:t>在再现性条件下获得的两次独立测试结果的测试值，在表</w:t>
      </w:r>
      <w:r>
        <w:rPr>
          <w:rFonts w:hint="eastAsia" w:ascii="Times New Roman" w:hAnsi="Times New Roman" w:eastAsia="宋体" w:cs="Times New Roman"/>
          <w:color w:val="auto"/>
          <w:szCs w:val="21"/>
          <w:lang w:val="en-US" w:eastAsia="zh-CN"/>
        </w:rPr>
        <w:t>4-9</w:t>
      </w:r>
      <w:r>
        <w:rPr>
          <w:rFonts w:hint="default" w:ascii="Times New Roman" w:hAnsi="Times New Roman" w:cs="Times New Roman"/>
        </w:rPr>
        <w:t>给出的平均值范围内， 两个测试结果的绝对差值不超过再现性限（</w:t>
      </w:r>
      <w:r>
        <w:rPr>
          <w:rFonts w:hint="default" w:ascii="Times New Roman" w:hAnsi="Times New Roman" w:cs="Times New Roman"/>
          <w:i/>
        </w:rPr>
        <w:t>R</w:t>
      </w:r>
      <w:r>
        <w:rPr>
          <w:rFonts w:hint="default" w:ascii="Times New Roman" w:hAnsi="Times New Roman" w:cs="Times New Roman"/>
        </w:rPr>
        <w:t>），超过再现性限（</w:t>
      </w:r>
      <w:r>
        <w:rPr>
          <w:rFonts w:hint="default" w:ascii="Times New Roman" w:hAnsi="Times New Roman" w:cs="Times New Roman"/>
          <w:i/>
        </w:rPr>
        <w:t>R</w:t>
      </w:r>
      <w:r>
        <w:rPr>
          <w:rFonts w:hint="default" w:ascii="Times New Roman" w:hAnsi="Times New Roman" w:cs="Times New Roman"/>
        </w:rPr>
        <w:t>）的情况不超过5%</w:t>
      </w:r>
      <w:r>
        <w:rPr>
          <w:rFonts w:hint="default" w:ascii="Times New Roman" w:hAnsi="Times New Roman" w:cs="Times New Roman"/>
          <w:lang w:eastAsia="zh-CN"/>
        </w:rPr>
        <w:t>。</w:t>
      </w:r>
      <w:r>
        <w:rPr>
          <w:rFonts w:hint="default" w:ascii="Times New Roman" w:hAnsi="Times New Roman" w:cs="Times New Roman"/>
        </w:rPr>
        <w:t>再现性限（</w:t>
      </w:r>
      <w:r>
        <w:rPr>
          <w:rFonts w:hint="default" w:ascii="Times New Roman" w:hAnsi="Times New Roman" w:cs="Times New Roman"/>
          <w:i/>
        </w:rPr>
        <w:t>R</w:t>
      </w:r>
      <w:r>
        <w:rPr>
          <w:rFonts w:hint="default" w:ascii="Times New Roman" w:hAnsi="Times New Roman" w:cs="Times New Roman"/>
        </w:rPr>
        <w:t>）按表</w:t>
      </w:r>
      <w:r>
        <w:rPr>
          <w:rFonts w:hint="eastAsia" w:cs="Times New Roman"/>
          <w:lang w:val="en-US" w:eastAsia="zh-CN"/>
        </w:rPr>
        <w:t>19-24</w:t>
      </w:r>
      <w:r>
        <w:rPr>
          <w:rFonts w:hint="default" w:ascii="Times New Roman" w:hAnsi="Times New Roman" w:cs="Times New Roman"/>
          <w:lang w:val="en-US" w:eastAsia="zh-CN"/>
        </w:rPr>
        <w:t>数据</w:t>
      </w:r>
      <w:r>
        <w:rPr>
          <w:rFonts w:ascii="宋体" w:hAnsi="宋体"/>
        </w:rPr>
        <w:t>采用线性内插法</w:t>
      </w:r>
      <w:r>
        <w:rPr>
          <w:rFonts w:hint="eastAsia" w:ascii="宋体" w:hAnsi="宋体"/>
        </w:rPr>
        <w:t>或外延法</w:t>
      </w:r>
      <w:r>
        <w:rPr>
          <w:rFonts w:ascii="宋体" w:hAnsi="宋体"/>
        </w:rPr>
        <w:t>求得</w:t>
      </w:r>
      <w:r>
        <w:rPr>
          <w:rFonts w:hint="eastAsia" w:ascii="宋体" w:hAnsi="宋体"/>
          <w:lang w:eastAsia="zh-CN"/>
        </w:rPr>
        <w:t>。</w:t>
      </w:r>
    </w:p>
    <w:p w14:paraId="4D72A975">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18</w:t>
      </w:r>
      <w:r>
        <w:rPr>
          <w:rFonts w:hint="eastAsia" w:ascii="Times New Roman" w:hAnsi="Times New Roman" w:eastAsia="宋体" w:cs="Times New Roman"/>
          <w:color w:val="000000" w:themeColor="text1"/>
          <w:sz w:val="18"/>
          <w:szCs w:val="18"/>
          <w14:textFill>
            <w14:solidFill>
              <w14:schemeClr w14:val="tx1"/>
            </w14:solidFill>
          </w14:textFill>
        </w:rPr>
        <w:t xml:space="preserve"> 再现性限</w:t>
      </w: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R</w:t>
      </w:r>
      <w:r>
        <w:rPr>
          <w:rFonts w:hint="eastAsia" w:ascii="Times New Roman" w:hAnsi="Times New Roman" w:eastAsia="宋体" w:cs="Times New Roman"/>
          <w:color w:val="000000" w:themeColor="text1"/>
          <w:sz w:val="18"/>
          <w:szCs w:val="18"/>
          <w:lang w:eastAsia="zh-CN"/>
          <w14:textFill>
            <w14:solidFill>
              <w14:schemeClr w14:val="tx1"/>
            </w14:solidFill>
          </w14:textFill>
        </w:rPr>
        <w:t>）</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952"/>
        <w:gridCol w:w="952"/>
        <w:gridCol w:w="952"/>
        <w:gridCol w:w="952"/>
        <w:gridCol w:w="952"/>
        <w:gridCol w:w="953"/>
        <w:gridCol w:w="955"/>
        <w:gridCol w:w="955"/>
      </w:tblGrid>
      <w:tr w14:paraId="1977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7" w:type="pct"/>
            <w:noWrap w:val="0"/>
            <w:vAlign w:val="center"/>
          </w:tcPr>
          <w:p w14:paraId="6A26A887">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eastAsia="zh-CN"/>
                <w14:textFill>
                  <w14:solidFill>
                    <w14:schemeClr w14:val="tx1"/>
                  </w14:solidFill>
                </w14:textFill>
              </w:rPr>
              <w:t>ω</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P</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952" w:type="dxa"/>
            <w:noWrap w:val="0"/>
            <w:vAlign w:val="center"/>
          </w:tcPr>
          <w:p w14:paraId="52DD9C01">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0.0097 </w:t>
            </w:r>
          </w:p>
        </w:tc>
        <w:tc>
          <w:tcPr>
            <w:tcW w:w="952" w:type="dxa"/>
            <w:noWrap w:val="0"/>
            <w:vAlign w:val="center"/>
          </w:tcPr>
          <w:p w14:paraId="46C435C8">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0.0154 </w:t>
            </w:r>
          </w:p>
        </w:tc>
        <w:tc>
          <w:tcPr>
            <w:tcW w:w="952" w:type="dxa"/>
            <w:noWrap w:val="0"/>
            <w:vAlign w:val="center"/>
          </w:tcPr>
          <w:p w14:paraId="0002B736">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0.0260 </w:t>
            </w:r>
          </w:p>
        </w:tc>
        <w:tc>
          <w:tcPr>
            <w:tcW w:w="952" w:type="dxa"/>
            <w:noWrap w:val="0"/>
            <w:vAlign w:val="center"/>
          </w:tcPr>
          <w:p w14:paraId="528B667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0.0411 </w:t>
            </w:r>
          </w:p>
        </w:tc>
        <w:tc>
          <w:tcPr>
            <w:tcW w:w="952" w:type="dxa"/>
            <w:noWrap w:val="0"/>
            <w:vAlign w:val="center"/>
          </w:tcPr>
          <w:p w14:paraId="4562D519">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0.0660 </w:t>
            </w:r>
          </w:p>
        </w:tc>
        <w:tc>
          <w:tcPr>
            <w:tcW w:w="953" w:type="dxa"/>
            <w:noWrap w:val="0"/>
            <w:vAlign w:val="center"/>
          </w:tcPr>
          <w:p w14:paraId="3826D2F4">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0.0748 </w:t>
            </w:r>
          </w:p>
        </w:tc>
        <w:tc>
          <w:tcPr>
            <w:tcW w:w="955" w:type="dxa"/>
            <w:noWrap w:val="0"/>
            <w:vAlign w:val="center"/>
          </w:tcPr>
          <w:p w14:paraId="1B95FCB9">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0.167 </w:t>
            </w:r>
          </w:p>
        </w:tc>
        <w:tc>
          <w:tcPr>
            <w:tcW w:w="955" w:type="dxa"/>
            <w:noWrap w:val="0"/>
            <w:vAlign w:val="center"/>
          </w:tcPr>
          <w:p w14:paraId="4CCB29FC">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0.213 </w:t>
            </w:r>
          </w:p>
        </w:tc>
      </w:tr>
      <w:tr w14:paraId="1294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7" w:type="pct"/>
            <w:noWrap w:val="0"/>
            <w:vAlign w:val="center"/>
          </w:tcPr>
          <w:p w14:paraId="50896242">
            <w:pPr>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R</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952" w:type="dxa"/>
            <w:noWrap w:val="0"/>
            <w:vAlign w:val="center"/>
          </w:tcPr>
          <w:p w14:paraId="2238A594">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0.0014 </w:t>
            </w:r>
          </w:p>
        </w:tc>
        <w:tc>
          <w:tcPr>
            <w:tcW w:w="952" w:type="dxa"/>
            <w:noWrap w:val="0"/>
            <w:vAlign w:val="center"/>
          </w:tcPr>
          <w:p w14:paraId="36054F4A">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0.0019 </w:t>
            </w:r>
          </w:p>
        </w:tc>
        <w:tc>
          <w:tcPr>
            <w:tcW w:w="952" w:type="dxa"/>
            <w:noWrap w:val="0"/>
            <w:vAlign w:val="center"/>
          </w:tcPr>
          <w:p w14:paraId="10D4E2B3">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0.0042 </w:t>
            </w:r>
          </w:p>
        </w:tc>
        <w:tc>
          <w:tcPr>
            <w:tcW w:w="952" w:type="dxa"/>
            <w:noWrap w:val="0"/>
            <w:vAlign w:val="center"/>
          </w:tcPr>
          <w:p w14:paraId="735AC170">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0.0038 </w:t>
            </w:r>
          </w:p>
        </w:tc>
        <w:tc>
          <w:tcPr>
            <w:tcW w:w="952" w:type="dxa"/>
            <w:noWrap w:val="0"/>
            <w:vAlign w:val="center"/>
          </w:tcPr>
          <w:p w14:paraId="0B14D755">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0.0054 </w:t>
            </w:r>
          </w:p>
        </w:tc>
        <w:tc>
          <w:tcPr>
            <w:tcW w:w="953" w:type="dxa"/>
            <w:noWrap w:val="0"/>
            <w:vAlign w:val="center"/>
          </w:tcPr>
          <w:p w14:paraId="71CA0A04">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0.0046 </w:t>
            </w:r>
          </w:p>
        </w:tc>
        <w:tc>
          <w:tcPr>
            <w:tcW w:w="955" w:type="dxa"/>
            <w:noWrap w:val="0"/>
            <w:vAlign w:val="center"/>
          </w:tcPr>
          <w:p w14:paraId="6AACE7B0">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0.0153 </w:t>
            </w:r>
          </w:p>
        </w:tc>
        <w:tc>
          <w:tcPr>
            <w:tcW w:w="955" w:type="dxa"/>
            <w:noWrap w:val="0"/>
            <w:vAlign w:val="center"/>
          </w:tcPr>
          <w:p w14:paraId="095D4BE0">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0.0153 </w:t>
            </w:r>
          </w:p>
        </w:tc>
      </w:tr>
    </w:tbl>
    <w:p w14:paraId="596EF4E7">
      <w:pPr>
        <w:pStyle w:val="3"/>
        <w:rPr>
          <w:rFonts w:hint="eastAsia" w:ascii="宋体" w:hAnsi="宋体" w:eastAsia="宋体" w:cs="宋体"/>
          <w:kern w:val="2"/>
          <w:sz w:val="21"/>
          <w:szCs w:val="21"/>
          <w:lang w:val="en-US" w:eastAsia="zh-CN" w:bidi="ar-SA"/>
        </w:rPr>
      </w:pPr>
    </w:p>
    <w:p w14:paraId="16F5A6C7">
      <w:pPr>
        <w:spacing w:before="156" w:beforeLines="50" w:after="156" w:afterLines="50" w:line="440" w:lineRule="exact"/>
        <w:rPr>
          <w:rFonts w:ascii="黑体" w:eastAsia="黑体" w:cs="Arial"/>
          <w:szCs w:val="21"/>
        </w:rPr>
      </w:pPr>
      <w:r>
        <w:rPr>
          <w:rFonts w:hint="eastAsia" w:ascii="黑体" w:hAnsi="宋体" w:eastAsia="黑体" w:cs="宋体"/>
          <w:bCs/>
          <w:szCs w:val="21"/>
        </w:rPr>
        <w:t>四、</w:t>
      </w:r>
      <w:r>
        <w:rPr>
          <w:rFonts w:hint="eastAsia" w:ascii="黑体" w:eastAsia="黑体" w:cs="Arial"/>
          <w:szCs w:val="21"/>
        </w:rPr>
        <w:t>预期的经济效益、社会效益和生态效益</w:t>
      </w:r>
    </w:p>
    <w:p w14:paraId="48EFA93F">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铜铅锌矿产资源是我国重要的战略性矿产资源之一，直接关系到国防、经济、人民生活以及社会经济可持续性发展的安全。铜铅锌多金属硫化矿的浮选分离一直是矿物加工的难点和热点。特别是随着矿产资源日趋</w:t>
      </w:r>
      <w:r>
        <w:rPr>
          <w:rFonts w:hint="eastAsia"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贫、细、杂、难</w:t>
      </w:r>
      <w:r>
        <w:rPr>
          <w:rFonts w:hint="eastAsia"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，对选矿工业技术的要求也越来越高，另外国民经济的快速发展，相关企业对高品质的矿产原料及有色金属需求量的增加，加强铜铅锌多金属难选矿产资源的高效分离与综合利用，成为缓解这一矛盾的重要途径。</w:t>
      </w:r>
    </w:p>
    <w:p w14:paraId="3CE878AE">
      <w:pPr>
        <w:pStyle w:val="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我国铜铅锌矿产资源比较丰富，分布广泛又相对集中。由于它们都有共同的成矿物质来源和非常相似的地球化学行为，除了有相似的外电子结构，原生矿床中铜铅锌共生关系极为密切，而且都有很强的亲疏性。铜铅锌多金属矿石中，矿物的组成比较复杂，嵌布状态也呈多样性。磷是铜、铅、锌原矿和尾矿中可能存在的杂质之一，磷含量的测定对于评估铜、铅、锌原矿和尾矿的品质和确定冶炼工艺具有重要意义。</w:t>
      </w:r>
    </w:p>
    <w:p w14:paraId="462A02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lang w:val="en-US" w:eastAsia="zh-CN"/>
        </w:rPr>
      </w:pPr>
      <w:r>
        <w:rPr>
          <w:rFonts w:hint="default" w:ascii="Times New Roman" w:hAnsi="Times New Roman" w:eastAsia="宋体" w:cs="Times New Roman"/>
          <w:szCs w:val="21"/>
          <w:lang w:val="en-US" w:eastAsia="zh-CN"/>
        </w:rPr>
        <w:t>标准发布实施后，将有利于统一铜、铅、锌原矿和尾矿中磷元素的分析方法，提高检测数据的准确性和一致性。</w:t>
      </w:r>
    </w:p>
    <w:p w14:paraId="23FBFE8A">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五、与国际、国外同类标准技术内容的对比情况</w:t>
      </w:r>
    </w:p>
    <w:p w14:paraId="70876115">
      <w:pPr>
        <w:spacing w:before="156" w:beforeLines="50" w:after="156" w:afterLines="50" w:line="440" w:lineRule="exact"/>
        <w:ind w:firstLine="420" w:firstLineChars="200"/>
        <w:rPr>
          <w:rFonts w:hint="eastAsia" w:ascii="黑体" w:hAnsi="宋体" w:eastAsia="黑体" w:cs="宋体"/>
          <w:bCs/>
          <w:szCs w:val="21"/>
          <w:lang w:val="en-US" w:eastAsia="zh-CN"/>
        </w:rPr>
      </w:pPr>
      <w:r>
        <w:rPr>
          <w:rFonts w:hint="default" w:ascii="Times New Roman" w:hAnsi="Times New Roman" w:eastAsia="宋体" w:cs="Times New Roman"/>
          <w:bCs/>
          <w:szCs w:val="21"/>
          <w:lang w:val="en-US" w:eastAsia="zh-CN"/>
        </w:rPr>
        <w:t>无</w:t>
      </w:r>
    </w:p>
    <w:p w14:paraId="45BC1344">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六、以国际标准为基础的起草情况，以及是否合规引用或者采用国际国外标准，并说明未采用国际标准的原因</w:t>
      </w:r>
    </w:p>
    <w:p w14:paraId="33E79FC0">
      <w:pPr>
        <w:pStyle w:val="3"/>
        <w:ind w:firstLine="420" w:firstLineChars="200"/>
        <w:rPr>
          <w:rFonts w:hint="default" w:ascii="Times New Roman" w:hAnsi="Times New Roman" w:eastAsia="宋体" w:cs="Times New Roman"/>
        </w:rPr>
      </w:pPr>
      <w:r>
        <w:rPr>
          <w:rFonts w:hint="default" w:ascii="Times New Roman" w:hAnsi="Times New Roman" w:eastAsia="宋体" w:cs="Times New Roman"/>
        </w:rPr>
        <w:t>无。</w:t>
      </w:r>
    </w:p>
    <w:p w14:paraId="34B32C73">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七、与有关法律、行政法规及相关标准的关系</w:t>
      </w:r>
    </w:p>
    <w:p w14:paraId="1689147F">
      <w:pPr>
        <w:spacing w:before="156" w:beforeLines="50" w:after="156" w:afterLines="50" w:line="440" w:lineRule="exact"/>
        <w:ind w:firstLine="420" w:firstLineChars="200"/>
        <w:rPr>
          <w:rFonts w:hint="eastAsia"/>
          <w:szCs w:val="21"/>
        </w:rPr>
      </w:pPr>
      <w:r>
        <w:rPr>
          <w:rFonts w:hint="eastAsia"/>
          <w:szCs w:val="21"/>
        </w:rPr>
        <w:t>本标准属于</w:t>
      </w:r>
      <w:r>
        <w:rPr>
          <w:rFonts w:hint="default" w:ascii="Times New Roman" w:hAnsi="Times New Roman" w:eastAsia="宋体" w:cs="Times New Roman"/>
          <w:kern w:val="2"/>
          <w:sz w:val="21"/>
          <w:szCs w:val="21"/>
          <w:lang w:val="en-US" w:eastAsia="zh-CN" w:bidi="ar-SA"/>
        </w:rPr>
        <w:t>铜、铅、锌原矿和尾矿化学分析方法</w:t>
      </w:r>
      <w:r>
        <w:rPr>
          <w:rFonts w:hint="eastAsia"/>
          <w:szCs w:val="21"/>
        </w:rPr>
        <w:t xml:space="preserve">标准，领域内没有强制性国家标准。本标准与现行法律、法规和相关标准相协调、无冲突。 </w:t>
      </w:r>
    </w:p>
    <w:p w14:paraId="7468B885">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八、重大分歧意见的处理经过和依据</w:t>
      </w:r>
    </w:p>
    <w:p w14:paraId="1887859B">
      <w:pPr>
        <w:spacing w:before="156" w:beforeLines="50" w:after="156" w:afterLines="50" w:line="440" w:lineRule="exact"/>
        <w:ind w:firstLine="420" w:firstLineChars="200"/>
        <w:rPr>
          <w:rFonts w:hint="eastAsia" w:ascii="宋体" w:hAnsi="宋体"/>
          <w:szCs w:val="21"/>
        </w:rPr>
      </w:pPr>
      <w:r>
        <w:rPr>
          <w:rFonts w:hint="eastAsia" w:ascii="宋体" w:hAnsi="宋体" w:eastAsia="宋体" w:cs="宋体"/>
          <w:szCs w:val="21"/>
          <w:lang w:val="en-US" w:eastAsia="zh-CN"/>
        </w:rPr>
        <w:t>无重大分歧</w:t>
      </w:r>
      <w:r>
        <w:rPr>
          <w:rFonts w:hint="eastAsia" w:ascii="宋体" w:hAnsi="宋体"/>
          <w:szCs w:val="21"/>
        </w:rPr>
        <w:t>。</w:t>
      </w:r>
    </w:p>
    <w:p w14:paraId="489D874A">
      <w:pPr>
        <w:spacing w:before="156" w:beforeLines="50" w:after="156" w:afterLines="50" w:line="440" w:lineRule="exact"/>
        <w:rPr>
          <w:rFonts w:ascii="黑体" w:hAnsi="宋体" w:eastAsia="黑体" w:cs="宋体"/>
          <w:bCs/>
          <w:szCs w:val="21"/>
        </w:rPr>
      </w:pPr>
      <w:r>
        <w:rPr>
          <w:rFonts w:hint="eastAsia" w:ascii="黑体" w:hAnsi="宋体" w:eastAsia="黑体" w:cs="宋体"/>
          <w:bCs/>
          <w:szCs w:val="21"/>
        </w:rPr>
        <w:t>九、涉及专利的情况说明</w:t>
      </w:r>
    </w:p>
    <w:p w14:paraId="18D8F635">
      <w:pPr>
        <w:pStyle w:val="3"/>
        <w:ind w:firstLine="420" w:firstLineChars="200"/>
        <w:rPr>
          <w:rFonts w:ascii="宋体" w:hAnsi="宋体" w:eastAsiaTheme="minorEastAsia"/>
          <w:szCs w:val="21"/>
        </w:rPr>
      </w:pPr>
      <w:r>
        <w:rPr>
          <w:rFonts w:hint="eastAsia" w:ascii="宋体" w:hAnsi="宋体" w:eastAsiaTheme="minorEastAsia"/>
          <w:szCs w:val="21"/>
        </w:rPr>
        <w:t>本标准不涉及专利问题。</w:t>
      </w:r>
    </w:p>
    <w:p w14:paraId="3CB13A40">
      <w:pPr>
        <w:spacing w:before="156" w:beforeLines="50" w:after="156" w:afterLines="50" w:line="440" w:lineRule="exact"/>
        <w:rPr>
          <w:rFonts w:ascii="黑体" w:hAnsi="宋体" w:eastAsia="黑体" w:cs="宋体"/>
          <w:bCs/>
          <w:szCs w:val="21"/>
        </w:rPr>
      </w:pPr>
      <w:bookmarkStart w:id="3" w:name="_Toc15989"/>
      <w:r>
        <w:rPr>
          <w:rFonts w:hint="eastAsia" w:ascii="黑体" w:hAnsi="宋体" w:eastAsia="黑体" w:cs="宋体"/>
          <w:bCs/>
          <w:szCs w:val="21"/>
        </w:rPr>
        <w:t>九、实施国家标准的要求，以及组织措施、技术措施、过渡期和实施日期的建议等措施建议；</w:t>
      </w:r>
      <w:bookmarkEnd w:id="3"/>
    </w:p>
    <w:p w14:paraId="0420B66C">
      <w:pPr>
        <w:spacing w:line="440" w:lineRule="exact"/>
        <w:ind w:firstLine="420" w:firstLineChars="200"/>
        <w:rPr>
          <w:rFonts w:hint="eastAsia"/>
          <w:color w:val="auto"/>
        </w:rPr>
      </w:pPr>
      <w:r>
        <w:rPr>
          <w:rFonts w:hint="eastAsia" w:ascii="宋体" w:hAnsi="宋体" w:eastAsia="宋体" w:cs="宋体"/>
          <w:color w:val="auto"/>
          <w:szCs w:val="21"/>
        </w:rPr>
        <w:t>本标准建议作为推荐性行业标准发布。</w:t>
      </w:r>
    </w:p>
    <w:p w14:paraId="09789955">
      <w:pPr>
        <w:numPr>
          <w:ilvl w:val="0"/>
          <w:numId w:val="3"/>
        </w:numPr>
        <w:spacing w:before="156" w:beforeLines="50" w:after="156" w:afterLines="50" w:line="440" w:lineRule="exact"/>
        <w:rPr>
          <w:rFonts w:hint="eastAsia" w:ascii="黑体" w:hAnsi="宋体" w:eastAsia="黑体" w:cs="宋体"/>
          <w:bCs/>
          <w:szCs w:val="21"/>
        </w:rPr>
      </w:pPr>
      <w:bookmarkStart w:id="4" w:name="_Toc15588"/>
      <w:r>
        <w:rPr>
          <w:rFonts w:hint="eastAsia" w:ascii="黑体" w:hAnsi="宋体" w:eastAsia="黑体" w:cs="宋体"/>
          <w:bCs/>
          <w:szCs w:val="21"/>
        </w:rPr>
        <w:t>贯彻标准的要求和措施建议</w:t>
      </w:r>
      <w:bookmarkEnd w:id="4"/>
    </w:p>
    <w:p w14:paraId="567790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黑体" w:hAnsi="宋体" w:eastAsia="黑体" w:cs="宋体"/>
          <w:bCs/>
          <w:szCs w:val="21"/>
        </w:rPr>
      </w:pPr>
      <w:r>
        <w:rPr>
          <w:rFonts w:hint="eastAsia" w:ascii="宋体" w:hAnsi="宋体" w:eastAsia="宋体" w:cs="宋体"/>
          <w:szCs w:val="21"/>
          <w:lang w:val="en-US" w:eastAsia="zh-CN"/>
        </w:rPr>
        <w:t>建议向</w:t>
      </w:r>
      <w:r>
        <w:rPr>
          <w:rFonts w:hint="default" w:ascii="Times New Roman" w:hAnsi="Times New Roman" w:eastAsia="宋体" w:cs="Times New Roman"/>
          <w:kern w:val="2"/>
          <w:sz w:val="21"/>
          <w:szCs w:val="21"/>
          <w:lang w:val="en-US" w:eastAsia="zh-CN" w:bidi="ar-SA"/>
        </w:rPr>
        <w:t>铜、铅、锌原矿和尾矿</w:t>
      </w:r>
      <w:r>
        <w:rPr>
          <w:rFonts w:hint="eastAsia" w:ascii="宋体" w:hAnsi="宋体" w:eastAsia="宋体" w:cs="宋体"/>
          <w:szCs w:val="21"/>
          <w:lang w:val="en-US" w:eastAsia="zh-CN"/>
        </w:rPr>
        <w:t xml:space="preserve">研发、生产、销售、检测的相关企业和单位积极贯彻本标准的内容。建议发布 </w:t>
      </w:r>
      <w:r>
        <w:rPr>
          <w:rFonts w:hint="default" w:ascii="宋体" w:hAnsi="宋体" w:eastAsia="宋体" w:cs="宋体"/>
          <w:szCs w:val="21"/>
          <w:lang w:val="en-US" w:eastAsia="zh-CN"/>
        </w:rPr>
        <w:t xml:space="preserve">6 </w:t>
      </w:r>
      <w:r>
        <w:rPr>
          <w:rFonts w:hint="eastAsia" w:ascii="宋体" w:hAnsi="宋体" w:eastAsia="宋体" w:cs="宋体"/>
          <w:szCs w:val="21"/>
          <w:lang w:val="en-US" w:eastAsia="zh-CN"/>
        </w:rPr>
        <w:t>个月后实施。同时，标准要与时俱进，实施后要定期进行复审，必要时启动修订程序。</w:t>
      </w:r>
    </w:p>
    <w:p w14:paraId="501FBC03">
      <w:pPr>
        <w:spacing w:before="156" w:beforeLines="50" w:after="156" w:afterLines="50" w:line="440" w:lineRule="exact"/>
        <w:rPr>
          <w:rFonts w:ascii="黑体" w:hAnsi="宋体" w:eastAsia="黑体" w:cs="宋体"/>
          <w:bCs/>
          <w:szCs w:val="21"/>
        </w:rPr>
      </w:pPr>
      <w:bookmarkStart w:id="5" w:name="_Toc7802"/>
      <w:r>
        <w:rPr>
          <w:rFonts w:hint="eastAsia" w:ascii="黑体" w:hAnsi="宋体" w:eastAsia="黑体" w:cs="宋体"/>
          <w:bCs/>
          <w:szCs w:val="21"/>
        </w:rPr>
        <w:t>十一、废止现行有关标准的建议</w:t>
      </w:r>
      <w:bookmarkEnd w:id="5"/>
    </w:p>
    <w:p w14:paraId="50F8F499">
      <w:pPr>
        <w:spacing w:line="440" w:lineRule="exact"/>
        <w:ind w:firstLine="420" w:firstLineChars="200"/>
        <w:rPr>
          <w:rFonts w:ascii="宋体" w:hAnsi="宋体" w:cs="宋体"/>
          <w:szCs w:val="21"/>
        </w:rPr>
      </w:pPr>
      <w:r>
        <w:rPr>
          <w:rFonts w:hint="eastAsia" w:ascii="宋体" w:hAnsi="宋体" w:cs="宋体"/>
          <w:szCs w:val="21"/>
        </w:rPr>
        <w:t>无。</w:t>
      </w:r>
    </w:p>
    <w:p w14:paraId="7D22F470">
      <w:pPr>
        <w:spacing w:before="156" w:beforeLines="50" w:after="156" w:afterLines="50" w:line="440" w:lineRule="exact"/>
        <w:rPr>
          <w:rFonts w:ascii="黑体" w:hAnsi="宋体" w:eastAsia="黑体" w:cs="宋体"/>
          <w:bCs/>
          <w:szCs w:val="21"/>
        </w:rPr>
      </w:pPr>
      <w:bookmarkStart w:id="6" w:name="_Toc22451"/>
      <w:r>
        <w:rPr>
          <w:rFonts w:hint="eastAsia" w:ascii="黑体" w:hAnsi="宋体" w:eastAsia="黑体" w:cs="宋体"/>
          <w:bCs/>
          <w:szCs w:val="21"/>
        </w:rPr>
        <w:t>十二、其他应当说明的事项。</w:t>
      </w:r>
      <w:bookmarkEnd w:id="6"/>
    </w:p>
    <w:p w14:paraId="1E120BC4">
      <w:pPr>
        <w:spacing w:line="440" w:lineRule="exact"/>
        <w:ind w:firstLine="420" w:firstLineChars="200"/>
        <w:jc w:val="both"/>
        <w:rPr>
          <w:rFonts w:hint="eastAsia" w:ascii="宋体" w:hAnsi="宋体" w:cs="宋体"/>
          <w:szCs w:val="21"/>
        </w:rPr>
      </w:pPr>
      <w:r>
        <w:rPr>
          <w:rFonts w:hint="eastAsia" w:ascii="宋体" w:hAnsi="宋体" w:cs="宋体"/>
          <w:szCs w:val="21"/>
        </w:rPr>
        <w:t>无。</w:t>
      </w:r>
    </w:p>
    <w:p w14:paraId="7FD86CD7">
      <w:pPr>
        <w:numPr>
          <w:ilvl w:val="0"/>
          <w:numId w:val="0"/>
        </w:numPr>
        <w:spacing w:before="156" w:beforeLines="50" w:after="156" w:afterLines="50" w:line="440" w:lineRule="exact"/>
        <w:rPr>
          <w:rFonts w:hint="eastAsia" w:ascii="黑体" w:hAnsi="宋体" w:eastAsia="黑体" w:cs="宋体"/>
          <w:bCs/>
          <w:szCs w:val="21"/>
          <w:lang w:val="en-US" w:eastAsia="zh-CN"/>
        </w:rPr>
      </w:pPr>
      <w:r>
        <w:rPr>
          <w:rFonts w:hint="eastAsia" w:ascii="黑体" w:hAnsi="宋体" w:eastAsia="黑体" w:cs="宋体"/>
          <w:bCs/>
          <w:szCs w:val="21"/>
          <w:lang w:eastAsia="zh-CN"/>
        </w:rPr>
        <w:t>十三、附件：</w:t>
      </w:r>
      <w:r>
        <w:rPr>
          <w:rFonts w:hint="eastAsia" w:ascii="黑体" w:hAnsi="宋体" w:eastAsia="黑体" w:cs="宋体"/>
          <w:bCs/>
          <w:szCs w:val="21"/>
          <w:lang w:val="en-US" w:eastAsia="zh-CN"/>
        </w:rPr>
        <w:t>试验数据处理及精密度计算</w:t>
      </w:r>
    </w:p>
    <w:p w14:paraId="701A960C">
      <w:pPr>
        <w:keepNext w:val="0"/>
        <w:keepLines w:val="0"/>
        <w:pageBreakBefore w:val="0"/>
        <w:kinsoku/>
        <w:wordWrap/>
        <w:overflowPunct/>
        <w:topLinePunct w:val="0"/>
        <w:bidi w:val="0"/>
        <w:adjustRightInd/>
        <w:snapToGrid/>
        <w:ind w:firstLine="420" w:firstLineChars="200"/>
        <w:jc w:val="both"/>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铜、铅、锌原矿和尾矿化学分析方法 第5部分：磷含量的测定 钼蓝分光光度法</w:t>
      </w:r>
    </w:p>
    <w:p w14:paraId="2B197446">
      <w:pPr>
        <w:pStyle w:val="17"/>
        <w:keepNext w:val="0"/>
        <w:keepLines w:val="0"/>
        <w:pageBreakBefore w:val="0"/>
        <w:kinsoku/>
        <w:wordWrap/>
        <w:overflowPunct/>
        <w:topLinePunct w:val="0"/>
        <w:bidi w:val="0"/>
        <w:adjustRightInd/>
        <w:snapToGrid/>
        <w:ind w:left="0" w:leftChars="0" w:firstLine="0" w:firstLineChars="0"/>
        <w:jc w:val="both"/>
        <w:textAlignment w:val="auto"/>
        <w:rPr>
          <w:rFonts w:hint="eastAsia" w:ascii="宋体" w:hAnsi="宋体" w:eastAsia="宋体" w:cs="宋体"/>
          <w:color w:val="auto"/>
          <w:spacing w:val="2"/>
          <w:lang w:val="en-US" w:eastAsia="zh-CN"/>
        </w:rPr>
      </w:pPr>
      <w:r>
        <w:rPr>
          <w:rFonts w:hint="eastAsia" w:eastAsia="宋体" w:cs="宋体"/>
          <w:bCs/>
          <w:sz w:val="21"/>
          <w:szCs w:val="21"/>
          <w:lang w:val="en-US" w:eastAsia="zh-CN"/>
        </w:rPr>
        <w:t>试验数据处理及精密度计算</w:t>
      </w:r>
      <w:r>
        <w:rPr>
          <w:rFonts w:hint="eastAsia" w:ascii="宋体" w:hAnsi="宋体" w:eastAsia="宋体" w:cs="宋体"/>
          <w:color w:val="auto"/>
          <w:spacing w:val="2"/>
          <w:lang w:val="en-US" w:eastAsia="zh-CN"/>
        </w:rPr>
        <w:t>按照《GB/T 6379.2-2004 确定标准测量方法重复性和再现性的基本方法》的规定，对试验数据进行如下统计分析。</w:t>
      </w:r>
    </w:p>
    <w:p w14:paraId="4E0A320D">
      <w:pPr>
        <w:pStyle w:val="17"/>
        <w:keepNext w:val="0"/>
        <w:keepLines w:val="0"/>
        <w:pageBreakBefore w:val="0"/>
        <w:kinsoku/>
        <w:wordWrap/>
        <w:overflowPunct/>
        <w:topLinePunct w:val="0"/>
        <w:bidi w:val="0"/>
        <w:adjustRightInd/>
        <w:snapToGrid/>
        <w:ind w:left="0" w:leftChars="0" w:firstLine="0" w:firstLineChars="0"/>
        <w:jc w:val="both"/>
        <w:textAlignment w:val="auto"/>
        <w:rPr>
          <w:rFonts w:hint="eastAsia" w:ascii="宋体" w:hAnsi="宋体" w:eastAsia="宋体" w:cs="宋体"/>
          <w:color w:val="auto"/>
          <w:spacing w:val="2"/>
          <w:lang w:val="en-US" w:eastAsia="zh-CN"/>
        </w:rPr>
      </w:pPr>
      <w:r>
        <w:rPr>
          <w:rFonts w:hint="eastAsia" w:hAnsi="宋体" w:cs="宋体"/>
          <w:color w:val="auto"/>
          <w:spacing w:val="2"/>
          <w:lang w:val="en-US" w:eastAsia="zh-CN"/>
        </w:rPr>
        <w:t>13.1 实验室数据</w:t>
      </w:r>
    </w:p>
    <w:p w14:paraId="1F1DABDE">
      <w:pPr>
        <w:pStyle w:val="17"/>
        <w:keepNext w:val="0"/>
        <w:keepLines w:val="0"/>
        <w:pageBreakBefore w:val="0"/>
        <w:kinsoku/>
        <w:wordWrap/>
        <w:overflowPunct/>
        <w:topLinePunct w:val="0"/>
        <w:bidi w:val="0"/>
        <w:adjustRightInd/>
        <w:snapToGrid/>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表4 试验数据</w:t>
      </w:r>
    </w:p>
    <w:tbl>
      <w:tblPr>
        <w:tblStyle w:val="10"/>
        <w:tblW w:w="8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946"/>
        <w:gridCol w:w="931"/>
        <w:gridCol w:w="931"/>
        <w:gridCol w:w="931"/>
        <w:gridCol w:w="931"/>
        <w:gridCol w:w="931"/>
        <w:gridCol w:w="821"/>
        <w:gridCol w:w="821"/>
        <w:gridCol w:w="8"/>
      </w:tblGrid>
      <w:tr w14:paraId="35DD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1D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实验室</w:t>
            </w:r>
            <w:r>
              <w:rPr>
                <w:rStyle w:val="25"/>
                <w:rFonts w:eastAsia="宋体"/>
                <w:sz w:val="22"/>
                <w:szCs w:val="22"/>
                <w:lang w:val="en-US" w:eastAsia="zh-CN" w:bidi="ar"/>
              </w:rPr>
              <w:t>P</w:t>
            </w:r>
          </w:p>
        </w:tc>
        <w:tc>
          <w:tcPr>
            <w:tcW w:w="725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58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j</w:t>
            </w:r>
          </w:p>
        </w:tc>
      </w:tr>
      <w:tr w14:paraId="72C1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D8DC">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7F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B9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76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0A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7B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E1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6</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F1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7</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63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4"/>
                <w:sz w:val="22"/>
                <w:szCs w:val="22"/>
                <w:lang w:val="en-US" w:eastAsia="zh-CN" w:bidi="ar"/>
              </w:rPr>
              <w:t>水平</w:t>
            </w:r>
            <w:r>
              <w:rPr>
                <w:rStyle w:val="25"/>
                <w:rFonts w:eastAsia="宋体"/>
                <w:sz w:val="22"/>
                <w:szCs w:val="22"/>
                <w:lang w:val="en-US" w:eastAsia="zh-CN" w:bidi="ar"/>
              </w:rPr>
              <w:t>8</w:t>
            </w:r>
          </w:p>
        </w:tc>
      </w:tr>
      <w:tr w14:paraId="4E08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F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5"/>
                <w:rFonts w:eastAsia="宋体"/>
                <w:sz w:val="22"/>
                <w:szCs w:val="22"/>
                <w:lang w:val="en-US" w:eastAsia="zh-CN" w:bidi="ar"/>
              </w:rPr>
              <w:t>1</w:t>
            </w:r>
            <w:r>
              <w:rPr>
                <w:rStyle w:val="24"/>
                <w:sz w:val="22"/>
                <w:szCs w:val="22"/>
                <w:lang w:val="en-US" w:eastAsia="zh-CN" w:bidi="ar"/>
              </w:rPr>
              <w:t>铜陵</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44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F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17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EA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6B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0.0652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F2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0.0752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E4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1F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0.216</w:t>
            </w:r>
          </w:p>
        </w:tc>
      </w:tr>
      <w:tr w14:paraId="02C0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4776">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61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DE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24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0.0267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2B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57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E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00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F7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0.213</w:t>
            </w:r>
          </w:p>
        </w:tc>
      </w:tr>
      <w:tr w14:paraId="4653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5726">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D6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28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C0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0.0262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0A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2B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0.0665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6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12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2E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0.214</w:t>
            </w:r>
          </w:p>
        </w:tc>
      </w:tr>
      <w:tr w14:paraId="483A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D48D">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08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00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84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21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EA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0.0671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5E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DC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A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0.213</w:t>
            </w:r>
          </w:p>
        </w:tc>
      </w:tr>
      <w:tr w14:paraId="3060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046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A2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2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B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56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0.0397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6A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83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3F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F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0.216</w:t>
            </w:r>
          </w:p>
        </w:tc>
      </w:tr>
      <w:tr w14:paraId="78BE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C04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B7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47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9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6F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03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A6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0.0753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B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1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0.209</w:t>
            </w:r>
          </w:p>
        </w:tc>
      </w:tr>
      <w:tr w14:paraId="7466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387D">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4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6E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67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AD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0.0395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CE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0.0639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66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0.0768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1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BC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0.211</w:t>
            </w:r>
          </w:p>
        </w:tc>
      </w:tr>
      <w:tr w14:paraId="2D82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E7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7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1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D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D1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F0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57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28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DB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0.213 </w:t>
            </w:r>
          </w:p>
        </w:tc>
      </w:tr>
      <w:tr w14:paraId="753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AB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4F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FA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3D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0.00085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2B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50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C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B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DC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0.0025 </w:t>
            </w:r>
          </w:p>
        </w:tc>
      </w:tr>
      <w:tr w14:paraId="35CC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61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7E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9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D7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72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94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F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C1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0.97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80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 </w:t>
            </w:r>
          </w:p>
        </w:tc>
      </w:tr>
      <w:tr w14:paraId="2149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DA1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2</w:t>
            </w:r>
            <w:r>
              <w:rPr>
                <w:rStyle w:val="28"/>
                <w:sz w:val="22"/>
                <w:szCs w:val="22"/>
                <w:lang w:val="en-US" w:eastAsia="zh-CN" w:bidi="ar"/>
              </w:rPr>
              <w:t>北矿</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4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9E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DF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76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03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0.0674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2E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B6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71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0.211</w:t>
            </w:r>
          </w:p>
        </w:tc>
      </w:tr>
      <w:tr w14:paraId="0FBD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7A19">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1D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0.00888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F9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E0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0.0266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A3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12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0.0671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4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10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E2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0.208</w:t>
            </w:r>
          </w:p>
        </w:tc>
      </w:tr>
      <w:tr w14:paraId="381A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1318">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A3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0.00949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2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9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54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0.0388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B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0.0677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2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F2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FE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0.218</w:t>
            </w:r>
          </w:p>
        </w:tc>
      </w:tr>
      <w:tr w14:paraId="0E2B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919B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F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0.00866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CB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96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6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88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0.0669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3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23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12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0.218</w:t>
            </w:r>
          </w:p>
        </w:tc>
      </w:tr>
      <w:tr w14:paraId="7FE4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83E3">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B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0.00946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0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F8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AC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BB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0.0654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DA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DA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5C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0.212</w:t>
            </w:r>
          </w:p>
        </w:tc>
      </w:tr>
      <w:tr w14:paraId="0BD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6F6D8">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E8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0.00889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96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4E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7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BA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0.0662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1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BA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14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0.209</w:t>
            </w:r>
          </w:p>
        </w:tc>
      </w:tr>
      <w:tr w14:paraId="08F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9D87">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72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49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3F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4F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92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9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0C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7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0.211</w:t>
            </w:r>
          </w:p>
        </w:tc>
      </w:tr>
      <w:tr w14:paraId="6E04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75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05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AD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6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D8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E9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E0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7E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73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0.212 </w:t>
            </w:r>
          </w:p>
        </w:tc>
      </w:tr>
      <w:tr w14:paraId="6E46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11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9F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0.00033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7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0.00028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79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0.00072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3F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0.00085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9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48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BE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9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0.0040 </w:t>
            </w:r>
          </w:p>
        </w:tc>
      </w:tr>
      <w:tr w14:paraId="2AFA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83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C9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9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B5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84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C6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3F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30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48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1.90 </w:t>
            </w:r>
          </w:p>
        </w:tc>
      </w:tr>
      <w:tr w14:paraId="054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D02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3</w:t>
            </w:r>
            <w:r>
              <w:rPr>
                <w:rStyle w:val="28"/>
                <w:sz w:val="22"/>
                <w:szCs w:val="22"/>
                <w:lang w:val="en-US" w:eastAsia="zh-CN" w:bidi="ar"/>
              </w:rPr>
              <w:t>昆明冶金</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6F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4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7D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7C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1C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0.0694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7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0.0776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1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26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0.212</w:t>
            </w:r>
          </w:p>
        </w:tc>
      </w:tr>
      <w:tr w14:paraId="122B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2C1E">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6E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3A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0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0.0269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70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0.0399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9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8C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0.0721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F6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4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0.223</w:t>
            </w:r>
          </w:p>
        </w:tc>
      </w:tr>
      <w:tr w14:paraId="711B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7B5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31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7D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E8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0.0261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4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85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0.0671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B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0.0769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9F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55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0.217</w:t>
            </w:r>
          </w:p>
        </w:tc>
      </w:tr>
      <w:tr w14:paraId="025C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641AA">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9F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7A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1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0.0263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6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DC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0.0632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9B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8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1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0.211</w:t>
            </w:r>
          </w:p>
        </w:tc>
      </w:tr>
      <w:tr w14:paraId="2396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189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0F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5B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0.0155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4D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7B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0.0397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DE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0.0661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E1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0.0753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7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87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0.203</w:t>
            </w:r>
          </w:p>
        </w:tc>
      </w:tr>
      <w:tr w14:paraId="3B53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53499">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A0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0F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DF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17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1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4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0.0781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04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92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0.205</w:t>
            </w:r>
          </w:p>
        </w:tc>
      </w:tr>
      <w:tr w14:paraId="0D2F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B73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7A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5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8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D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9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0.0651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15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2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0.172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96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0.2070 </w:t>
            </w:r>
          </w:p>
        </w:tc>
      </w:tr>
      <w:tr w14:paraId="5CCE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1B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9E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30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5B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7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DE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56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8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4C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0.211 </w:t>
            </w:r>
          </w:p>
        </w:tc>
      </w:tr>
      <w:tr w14:paraId="5EE2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23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D4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0.00024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35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D4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2E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23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97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40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0.0040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49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0.0070 </w:t>
            </w:r>
          </w:p>
        </w:tc>
      </w:tr>
      <w:tr w14:paraId="2383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8F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72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F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21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98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71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4A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61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6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3.33 </w:t>
            </w:r>
          </w:p>
        </w:tc>
      </w:tr>
      <w:tr w14:paraId="2F7A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25F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4</w:t>
            </w:r>
            <w:r>
              <w:rPr>
                <w:rStyle w:val="28"/>
                <w:sz w:val="22"/>
                <w:szCs w:val="22"/>
                <w:lang w:val="en-US" w:eastAsia="zh-CN" w:bidi="ar"/>
              </w:rPr>
              <w:t>中金岭南</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8D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4E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61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0.0263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67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51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0.0636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D8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E0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A0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0.209 </w:t>
            </w:r>
          </w:p>
        </w:tc>
      </w:tr>
      <w:tr w14:paraId="38E9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E5CB9">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90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6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4A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0.0267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E4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1B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3B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88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9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0.205 </w:t>
            </w:r>
          </w:p>
        </w:tc>
      </w:tr>
      <w:tr w14:paraId="7CB8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046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42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B8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7F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4E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B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68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0.0779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4D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74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0.208 </w:t>
            </w:r>
          </w:p>
        </w:tc>
      </w:tr>
      <w:tr w14:paraId="61B1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0A07">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9A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6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1B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43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51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8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0.0772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DB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E3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0.211 </w:t>
            </w:r>
          </w:p>
        </w:tc>
      </w:tr>
      <w:tr w14:paraId="6B95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D729">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32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67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45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0.0262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BB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0.0440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96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5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7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B8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0.204 </w:t>
            </w:r>
          </w:p>
        </w:tc>
      </w:tr>
      <w:tr w14:paraId="29A4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CEC9">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FD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AD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59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B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0.0433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2C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C2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EB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4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0.210 </w:t>
            </w:r>
          </w:p>
        </w:tc>
      </w:tr>
      <w:tr w14:paraId="3A70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88950">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22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9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56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0.0270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99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18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0.0633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83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C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8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0.209 </w:t>
            </w:r>
          </w:p>
        </w:tc>
      </w:tr>
      <w:tr w14:paraId="7471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F1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F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FB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3C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0.0261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0C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9A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0E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87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FA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0.208 </w:t>
            </w:r>
          </w:p>
        </w:tc>
      </w:tr>
      <w:tr w14:paraId="5EE3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87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C7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0.00033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45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0F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0.00063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3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BA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18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EB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0D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0.0026 </w:t>
            </w:r>
          </w:p>
        </w:tc>
      </w:tr>
      <w:tr w14:paraId="56848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03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B0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46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EA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51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6A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82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3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37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 </w:t>
            </w:r>
          </w:p>
        </w:tc>
      </w:tr>
      <w:tr w14:paraId="6F1F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4E6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5</w:t>
            </w:r>
            <w:r>
              <w:rPr>
                <w:rStyle w:val="28"/>
                <w:sz w:val="22"/>
                <w:szCs w:val="22"/>
                <w:lang w:val="en-US" w:eastAsia="zh-CN" w:bidi="ar"/>
              </w:rPr>
              <w:t>紫金矿业</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AB41">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4D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07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3E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A5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9D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16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39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r>
      <w:tr w14:paraId="5671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AF535">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1E4">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5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1D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21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19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6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E8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4F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0.213 </w:t>
            </w:r>
          </w:p>
        </w:tc>
      </w:tr>
      <w:tr w14:paraId="5961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FA37">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241B">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1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38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8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D7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2C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4D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F1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0.214 </w:t>
            </w:r>
          </w:p>
        </w:tc>
      </w:tr>
      <w:tr w14:paraId="640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362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19CE">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65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56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1F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22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FE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0.0729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0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1F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0.214 </w:t>
            </w:r>
          </w:p>
        </w:tc>
      </w:tr>
      <w:tr w14:paraId="679F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2F19">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0A2D">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5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B1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5B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C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DA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4F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62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r>
      <w:tr w14:paraId="5231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38A8">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C4A">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4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F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0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88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6A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61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F1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14:paraId="7A01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FB1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590E">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70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0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9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E9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BA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CA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6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14:paraId="0269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91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81B7">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0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D1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AA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4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AE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26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33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0.215 </w:t>
            </w:r>
          </w:p>
        </w:tc>
      </w:tr>
      <w:tr w14:paraId="2D90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C3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07AB">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27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0.00021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90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0.00031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F1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12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A5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BE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E2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0.0025 </w:t>
            </w:r>
          </w:p>
        </w:tc>
      </w:tr>
      <w:tr w14:paraId="19B4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82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5DCA">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ED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C5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DD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16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0F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7C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0.80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D4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1.18 </w:t>
            </w:r>
          </w:p>
        </w:tc>
      </w:tr>
      <w:tr w14:paraId="2BD6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37B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6</w:t>
            </w:r>
            <w:r>
              <w:rPr>
                <w:rStyle w:val="28"/>
                <w:sz w:val="22"/>
                <w:szCs w:val="22"/>
                <w:lang w:val="en-US" w:eastAsia="zh-CN" w:bidi="ar"/>
              </w:rPr>
              <w:t>国标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E426">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5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1B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D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02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27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0.0792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B7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6B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0.208 </w:t>
            </w:r>
          </w:p>
        </w:tc>
      </w:tr>
      <w:tr w14:paraId="25C5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BF4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C8E">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A5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A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4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A7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0.0637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F4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0.0781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EA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15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0.209 </w:t>
            </w:r>
          </w:p>
        </w:tc>
      </w:tr>
      <w:tr w14:paraId="5584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EE01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A00">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CC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F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0.0239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F5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1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70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0.0773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5C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88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0.215 </w:t>
            </w:r>
          </w:p>
        </w:tc>
      </w:tr>
      <w:tr w14:paraId="10D3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D93DC">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464">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98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12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55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5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44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B0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0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0.210 </w:t>
            </w:r>
          </w:p>
        </w:tc>
      </w:tr>
      <w:tr w14:paraId="11FA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482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3E4">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4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7F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91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BC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0.0631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E5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0.0789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D1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B3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0.212 </w:t>
            </w:r>
          </w:p>
        </w:tc>
      </w:tr>
      <w:tr w14:paraId="3418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A8EF">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869F">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86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90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1D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2F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B6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4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24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14:paraId="6294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ED3BC">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A169">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6D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8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A2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5F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81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47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BA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14:paraId="4F61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D8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A94">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07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08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C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71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A0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0.0781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A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1C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0.211 </w:t>
            </w:r>
          </w:p>
        </w:tc>
      </w:tr>
      <w:tr w14:paraId="6680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44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5516">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1E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2D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0.00067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CA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F0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3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5F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87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0.0028 </w:t>
            </w:r>
          </w:p>
        </w:tc>
      </w:tr>
      <w:tr w14:paraId="6794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5C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B3E8">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10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A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0B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18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12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FB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C8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1.32 </w:t>
            </w:r>
          </w:p>
        </w:tc>
      </w:tr>
      <w:tr w14:paraId="40E5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6F0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9"/>
                <w:rFonts w:eastAsia="宋体"/>
                <w:sz w:val="22"/>
                <w:szCs w:val="22"/>
                <w:lang w:val="en-US" w:eastAsia="zh-CN" w:bidi="ar"/>
              </w:rPr>
              <w:t>7</w:t>
            </w:r>
            <w:r>
              <w:rPr>
                <w:rStyle w:val="26"/>
                <w:sz w:val="22"/>
                <w:szCs w:val="22"/>
                <w:lang w:val="en-US" w:eastAsia="zh-CN" w:bidi="ar"/>
              </w:rPr>
              <w:t>有色桂林矿产地质</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B9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&lt;0.0033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F4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0.0156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BD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0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8A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68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2E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64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0.214 </w:t>
            </w:r>
          </w:p>
        </w:tc>
      </w:tr>
      <w:tr w14:paraId="06A9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035EC">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CF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&lt;0.0033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4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0.0157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0E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0.0289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72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8E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24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D3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0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0.222 </w:t>
            </w:r>
          </w:p>
        </w:tc>
      </w:tr>
      <w:tr w14:paraId="75C6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2E3B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83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&lt;0.0033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D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0.0163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65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2B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47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DB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A1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EC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0.215 </w:t>
            </w:r>
          </w:p>
        </w:tc>
      </w:tr>
      <w:tr w14:paraId="1F33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18E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11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&lt;0.0033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F4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0.0160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F6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BE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2B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99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4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87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0.216 </w:t>
            </w:r>
          </w:p>
        </w:tc>
      </w:tr>
      <w:tr w14:paraId="5231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47E5E">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32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&lt;0.0033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2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0.0155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2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D0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A2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B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69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2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0.215 </w:t>
            </w:r>
          </w:p>
        </w:tc>
      </w:tr>
      <w:tr w14:paraId="7B2D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F31A">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56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&lt;0.0033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A8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0.0165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C6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9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1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2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67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34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0.223 </w:t>
            </w:r>
          </w:p>
        </w:tc>
      </w:tr>
      <w:tr w14:paraId="2BA5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F3575">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EA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&lt;0.0033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9D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0.0161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05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0.0288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15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E0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E2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0.0727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5C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9F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r>
      <w:tr w14:paraId="670B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F8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E51C">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EA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B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9C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AC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0.0692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69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EB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23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r>
      <w:tr w14:paraId="66E2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69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61EC">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BD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0.00037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F0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0.00024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0B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FD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0.00017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7C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E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3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0.004 </w:t>
            </w:r>
          </w:p>
        </w:tc>
      </w:tr>
      <w:tr w14:paraId="753E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F1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3D4">
            <w:pPr>
              <w:jc w:val="center"/>
              <w:rPr>
                <w:rFonts w:hint="default" w:ascii="Times New Roman" w:hAnsi="Times New Roman" w:eastAsia="宋体" w:cs="Times New Roman"/>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2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1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0.82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95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27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54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89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CB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1.65 </w:t>
            </w:r>
          </w:p>
        </w:tc>
      </w:tr>
      <w:tr w14:paraId="1057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2B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9"/>
                <w:rFonts w:eastAsia="宋体"/>
                <w:sz w:val="22"/>
                <w:szCs w:val="22"/>
                <w:lang w:val="en-US" w:eastAsia="zh-CN" w:bidi="ar"/>
              </w:rPr>
              <w:t>8</w:t>
            </w:r>
            <w:r>
              <w:rPr>
                <w:rStyle w:val="26"/>
                <w:sz w:val="22"/>
                <w:szCs w:val="22"/>
                <w:lang w:val="en-US" w:eastAsia="zh-CN" w:bidi="ar"/>
              </w:rPr>
              <w:t>紫金铜业</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DC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43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46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31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49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18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B7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9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0.207 </w:t>
            </w:r>
          </w:p>
        </w:tc>
      </w:tr>
      <w:tr w14:paraId="36EC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F7F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C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76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15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E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7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0F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28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B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0.210 </w:t>
            </w:r>
          </w:p>
        </w:tc>
      </w:tr>
      <w:tr w14:paraId="1922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06B3">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8F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D0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75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A7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6F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32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30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D7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0.209 </w:t>
            </w:r>
          </w:p>
        </w:tc>
      </w:tr>
      <w:tr w14:paraId="6755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FF7C">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9C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2E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FE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E6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AC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8E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58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8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0.209 </w:t>
            </w:r>
          </w:p>
        </w:tc>
      </w:tr>
      <w:tr w14:paraId="216C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8ED6">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D8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6C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C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AF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2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39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35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3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0.210 </w:t>
            </w:r>
          </w:p>
        </w:tc>
      </w:tr>
      <w:tr w14:paraId="2624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0F2C">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46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0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BF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DD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1C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B6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D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8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0.212 </w:t>
            </w:r>
          </w:p>
        </w:tc>
      </w:tr>
      <w:tr w14:paraId="3CA8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FECA">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2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7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F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C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A37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53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D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A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0.211 </w:t>
            </w:r>
          </w:p>
        </w:tc>
      </w:tr>
      <w:tr w14:paraId="140C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C8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E5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24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D5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2F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56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2C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5E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72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0.210 </w:t>
            </w:r>
          </w:p>
        </w:tc>
      </w:tr>
      <w:tr w14:paraId="1FCC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BC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6A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0.00034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F9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DB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0.00034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5A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0.00092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E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1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13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57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0.0016 </w:t>
            </w:r>
          </w:p>
        </w:tc>
      </w:tr>
      <w:tr w14:paraId="0540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4A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DE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35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EB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49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97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28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74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0.86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0C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0.76 </w:t>
            </w:r>
          </w:p>
        </w:tc>
      </w:tr>
      <w:tr w14:paraId="65A2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C3B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9</w:t>
            </w:r>
            <w:r>
              <w:rPr>
                <w:rStyle w:val="28"/>
                <w:sz w:val="22"/>
                <w:szCs w:val="22"/>
                <w:lang w:val="en-US" w:eastAsia="zh-CN" w:bidi="ar"/>
              </w:rPr>
              <w:t>江西铜业</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9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0.0122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2E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6D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0.0287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90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4F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0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0.0832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8C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9C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0.213 </w:t>
            </w:r>
          </w:p>
        </w:tc>
      </w:tr>
      <w:tr w14:paraId="285F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10F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C4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0.0123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E6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A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0.0274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6E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56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0.0786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FB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28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8B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0.214 </w:t>
            </w:r>
          </w:p>
        </w:tc>
      </w:tr>
      <w:tr w14:paraId="7002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2313">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99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0.0122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C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F9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0.0289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F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51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0.0782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2A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0.0812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51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C9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0.220 </w:t>
            </w:r>
          </w:p>
        </w:tc>
      </w:tr>
      <w:tr w14:paraId="50BB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A599">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3D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20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0.0178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55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0.0282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58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7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0.0682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99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0.0825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83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33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0.221 </w:t>
            </w:r>
          </w:p>
        </w:tc>
      </w:tr>
      <w:tr w14:paraId="0068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796BF">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4B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E5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0.0178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B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0.0301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FE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0.0389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7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22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0.0829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F2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7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0.226 </w:t>
            </w:r>
          </w:p>
        </w:tc>
      </w:tr>
      <w:tr w14:paraId="3425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1F58">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61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0.0072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16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8D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9B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FA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AF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0.0792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E5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19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0.214 </w:t>
            </w:r>
          </w:p>
        </w:tc>
      </w:tr>
      <w:tr w14:paraId="36E2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81A3">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8E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0.0116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85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A4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1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5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0.0681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24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FE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5B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0.213 </w:t>
            </w:r>
          </w:p>
        </w:tc>
      </w:tr>
      <w:tr w14:paraId="7D22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57D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F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0.0126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F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A2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0.0280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5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D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0.0708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FE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7A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90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0.212 </w:t>
            </w:r>
          </w:p>
        </w:tc>
      </w:tr>
      <w:tr w14:paraId="0C97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C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C7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6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0.0192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05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0.0287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50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9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0.0713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6E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0.0810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8B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B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0.217 </w:t>
            </w:r>
          </w:p>
        </w:tc>
      </w:tr>
      <w:tr w14:paraId="6507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A0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41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CB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1B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0.00081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A3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9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A4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0.0037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08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0.0035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24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0.0051 </w:t>
            </w:r>
          </w:p>
        </w:tc>
      </w:tr>
      <w:tr w14:paraId="1E81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BA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1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18.81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DB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F6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2.83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37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7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A5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5E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7C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2.34 </w:t>
            </w:r>
          </w:p>
        </w:tc>
      </w:tr>
      <w:tr w14:paraId="0AA0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5A2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10</w:t>
            </w:r>
            <w:r>
              <w:rPr>
                <w:rStyle w:val="28"/>
                <w:sz w:val="22"/>
                <w:szCs w:val="22"/>
                <w:lang w:val="en-US" w:eastAsia="zh-CN" w:bidi="ar"/>
              </w:rPr>
              <w:t>中检黄埔</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45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4B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86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56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0D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77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4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7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0.206 </w:t>
            </w:r>
          </w:p>
        </w:tc>
      </w:tr>
      <w:tr w14:paraId="58A0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C697">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39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8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96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00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0.0431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24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88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8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AA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0.206 </w:t>
            </w:r>
          </w:p>
        </w:tc>
      </w:tr>
      <w:tr w14:paraId="5F14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785FA">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98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84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32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BE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6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0.0681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CC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0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2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0.206 </w:t>
            </w:r>
          </w:p>
        </w:tc>
      </w:tr>
      <w:tr w14:paraId="7D52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E1FA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F0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36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9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8B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3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0.0683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04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E5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6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0.206 </w:t>
            </w:r>
          </w:p>
        </w:tc>
      </w:tr>
      <w:tr w14:paraId="4578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C6D2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87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E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2D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CC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3B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A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35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82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0.208 </w:t>
            </w:r>
          </w:p>
        </w:tc>
      </w:tr>
      <w:tr w14:paraId="0E05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111B5">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13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C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EA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0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8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B6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0.0727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86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0.207 </w:t>
            </w:r>
          </w:p>
        </w:tc>
      </w:tr>
      <w:tr w14:paraId="65BC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E604">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15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7C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72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3B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E8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F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0.0774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17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2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0.207 </w:t>
            </w:r>
          </w:p>
        </w:tc>
      </w:tr>
      <w:tr w14:paraId="542C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21AA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DD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06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DE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8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0.0431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0A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22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62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3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0.206 </w:t>
            </w:r>
          </w:p>
        </w:tc>
      </w:tr>
      <w:tr w14:paraId="387A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23AA6">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05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A5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46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8D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A5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A7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0.0725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1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09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0.204 </w:t>
            </w:r>
          </w:p>
        </w:tc>
      </w:tr>
      <w:tr w14:paraId="085F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043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96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46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A6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41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98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AA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86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6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0.205 </w:t>
            </w:r>
          </w:p>
        </w:tc>
      </w:tr>
      <w:tr w14:paraId="6898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424BB">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3E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C7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94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8C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77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57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92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0.156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B8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0.205 </w:t>
            </w:r>
          </w:p>
        </w:tc>
      </w:tr>
      <w:tr w14:paraId="72E7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1C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FA3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3D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F6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28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67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DA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4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FA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0.206 </w:t>
            </w:r>
          </w:p>
        </w:tc>
      </w:tr>
      <w:tr w14:paraId="37E9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1E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6E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55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0.00032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9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04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0.00025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E8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0.00087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23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0.0017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BD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0.0050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16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r>
      <w:tr w14:paraId="0BCA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7B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D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96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2.17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3C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9A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46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4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36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3B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0.55 </w:t>
            </w:r>
          </w:p>
        </w:tc>
      </w:tr>
      <w:tr w14:paraId="0510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E76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11</w:t>
            </w:r>
            <w:r>
              <w:rPr>
                <w:rStyle w:val="28"/>
                <w:sz w:val="22"/>
                <w:szCs w:val="22"/>
                <w:lang w:val="en-US" w:eastAsia="zh-CN" w:bidi="ar"/>
              </w:rPr>
              <w:t>江西铜信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F5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6F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0.0170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16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0.0263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94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0F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04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0.0762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B4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E0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0.225 </w:t>
            </w:r>
          </w:p>
        </w:tc>
      </w:tr>
      <w:tr w14:paraId="1A8C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64777">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FE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E3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4C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3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0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D0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EA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0.189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F6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0.211 </w:t>
            </w:r>
          </w:p>
        </w:tc>
      </w:tr>
      <w:tr w14:paraId="70E1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82A2">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9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B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0.0165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41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FC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4F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0.0632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89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69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AF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0.220 </w:t>
            </w:r>
          </w:p>
        </w:tc>
      </w:tr>
      <w:tr w14:paraId="20DE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21ECD">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97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E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6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BB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0.0395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12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5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0.0770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44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DF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r>
      <w:tr w14:paraId="5B47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6B8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13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0.0112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C9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E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0.0275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D0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D0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83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5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2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0.209 </w:t>
            </w:r>
          </w:p>
        </w:tc>
      </w:tr>
      <w:tr w14:paraId="149F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9201">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61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4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7C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BA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E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A4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7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19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14:paraId="1438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FD5FC">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7A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A3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8C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7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2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6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47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17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14:paraId="03A2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43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B2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0E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5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4E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0.0405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5B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B2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0.0752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81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13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0.217 </w:t>
            </w:r>
          </w:p>
        </w:tc>
      </w:tr>
      <w:tr w14:paraId="03C0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5C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0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0.00078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49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0.00090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5B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A1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45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5D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BA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0.0116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0E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0.0066 </w:t>
            </w:r>
          </w:p>
        </w:tc>
      </w:tr>
      <w:tr w14:paraId="639A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08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95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7.61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F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5.70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92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61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D7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7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D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5A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3.04 </w:t>
            </w:r>
          </w:p>
        </w:tc>
      </w:tr>
      <w:tr w14:paraId="3754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0BF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7"/>
                <w:rFonts w:eastAsia="宋体"/>
                <w:sz w:val="22"/>
                <w:szCs w:val="22"/>
                <w:lang w:val="en-US" w:eastAsia="zh-CN" w:bidi="ar"/>
              </w:rPr>
              <w:t>12</w:t>
            </w:r>
            <w:r>
              <w:rPr>
                <w:rStyle w:val="28"/>
                <w:sz w:val="22"/>
                <w:szCs w:val="22"/>
                <w:lang w:val="en-US" w:eastAsia="zh-CN" w:bidi="ar"/>
              </w:rPr>
              <w:t>广东省科学院</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3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F4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8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F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17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0.0645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A0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A2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F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0.214 </w:t>
            </w:r>
          </w:p>
        </w:tc>
      </w:tr>
      <w:tr w14:paraId="4A07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B477">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6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0.0088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2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13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5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2B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7A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0.0741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8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D5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0.215 </w:t>
            </w:r>
          </w:p>
        </w:tc>
      </w:tr>
      <w:tr w14:paraId="5112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DFAD">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9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0.0089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02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F3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0.0237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74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0.0447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19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0.0662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5A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3D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49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0.226 </w:t>
            </w:r>
          </w:p>
        </w:tc>
      </w:tr>
      <w:tr w14:paraId="25F0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8D28">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F0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D0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24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72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0.0419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24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E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F8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D6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0.229 </w:t>
            </w:r>
          </w:p>
        </w:tc>
      </w:tr>
      <w:tr w14:paraId="1FC9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CACD">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F1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15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A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2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01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0.0701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63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F2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4C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0.209 </w:t>
            </w:r>
          </w:p>
        </w:tc>
      </w:tr>
      <w:tr w14:paraId="4093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183F">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7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0.0102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41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DA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7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F1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0.0682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0B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0.0744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EC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0.166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C9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0.216 </w:t>
            </w:r>
          </w:p>
        </w:tc>
      </w:tr>
      <w:tr w14:paraId="37F5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90BE">
            <w:pPr>
              <w:jc w:val="center"/>
              <w:rPr>
                <w:rFonts w:hint="default" w:ascii="Times New Roman" w:hAnsi="Times New Roman" w:eastAsia="宋体" w:cs="Times New Roman"/>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8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3A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B2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0.0250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C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0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0.0656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1B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0.0730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8D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0.176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C5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0.219 </w:t>
            </w:r>
          </w:p>
        </w:tc>
      </w:tr>
      <w:tr w14:paraId="1B10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B1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6"/>
                <w:sz w:val="22"/>
                <w:szCs w:val="22"/>
                <w:lang w:val="en-US" w:eastAsia="zh-CN" w:bidi="ar"/>
              </w:rPr>
              <w:t>平均值</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FB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0.0094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9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0.0151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53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0.0248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FF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0.0426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8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0.0672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7D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0.0739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4F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0.173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4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0.218 </w:t>
            </w:r>
          </w:p>
        </w:tc>
      </w:tr>
      <w:tr w14:paraId="0C1F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46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D6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0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0.00046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E3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0.00060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E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0.0011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28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0.0023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11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0.00065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DA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0.0045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BF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0.0070 </w:t>
            </w:r>
          </w:p>
        </w:tc>
      </w:tr>
      <w:tr w14:paraId="31FA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315"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48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RSD/%</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1E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5.52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6C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F7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B8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63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3.38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38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0.88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E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2.59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82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3.21 </w:t>
            </w:r>
          </w:p>
        </w:tc>
      </w:tr>
    </w:tbl>
    <w:p w14:paraId="0AC0B5BA">
      <w:pPr>
        <w:pStyle w:val="17"/>
        <w:keepNext w:val="0"/>
        <w:keepLines w:val="0"/>
        <w:pageBreakBefore w:val="0"/>
        <w:kinsoku/>
        <w:wordWrap/>
        <w:overflowPunct/>
        <w:topLinePunct w:val="0"/>
        <w:bidi w:val="0"/>
        <w:adjustRightInd/>
        <w:snapToGrid/>
        <w:ind w:left="0" w:leftChars="0" w:firstLine="0" w:firstLineChars="0"/>
        <w:jc w:val="center"/>
        <w:textAlignment w:val="auto"/>
        <w:rPr>
          <w:rFonts w:hint="eastAsia" w:ascii="黑体" w:hAnsi="黑体" w:eastAsia="黑体" w:cs="黑体"/>
          <w:lang w:val="en-US" w:eastAsia="zh-CN"/>
        </w:rPr>
      </w:pPr>
    </w:p>
    <w:p w14:paraId="28EAB102">
      <w:pPr>
        <w:spacing w:line="360" w:lineRule="auto"/>
        <w:ind w:firstLine="0" w:firstLineChars="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 xml:space="preserve">11.2 </w:t>
      </w:r>
      <w:r>
        <w:rPr>
          <w:rFonts w:hint="default" w:ascii="Times New Roman" w:hAnsi="Times New Roman" w:eastAsia="黑体" w:cs="Times New Roman"/>
          <w:sz w:val="21"/>
          <w:szCs w:val="21"/>
        </w:rPr>
        <w:t>一致性和离群值的检查</w:t>
      </w:r>
    </w:p>
    <w:p w14:paraId="7E91E53E">
      <w:pPr>
        <w:spacing w:line="360" w:lineRule="auto"/>
        <w:ind w:firstLine="0" w:firstLineChars="0"/>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11.2.1</w:t>
      </w:r>
      <w:r>
        <w:rPr>
          <w:rFonts w:hint="default" w:ascii="Times New Roman" w:hAnsi="Times New Roman" w:eastAsia="黑体" w:cs="Times New Roman"/>
          <w:sz w:val="21"/>
          <w:szCs w:val="21"/>
        </w:rPr>
        <w:t xml:space="preserve">  </w:t>
      </w:r>
      <w:r>
        <w:rPr>
          <w:rFonts w:hint="eastAsia" w:ascii="Times New Roman" w:hAnsi="Times New Roman" w:eastAsia="黑体" w:cs="Times New Roman"/>
          <w:sz w:val="21"/>
          <w:szCs w:val="21"/>
          <w:lang w:eastAsia="zh-CN"/>
        </w:rPr>
        <w:t>单元</w:t>
      </w:r>
      <w:r>
        <w:rPr>
          <w:rFonts w:hint="default" w:ascii="Times New Roman" w:hAnsi="Times New Roman" w:eastAsia="黑体" w:cs="Times New Roman"/>
          <w:sz w:val="21"/>
          <w:szCs w:val="21"/>
        </w:rPr>
        <w:t>柯克伦检验</w:t>
      </w:r>
      <w:r>
        <w:rPr>
          <w:rFonts w:hint="eastAsia" w:eastAsia="黑体" w:cs="Times New Roman"/>
          <w:sz w:val="21"/>
          <w:szCs w:val="21"/>
          <w:lang w:eastAsia="zh-CN"/>
        </w:rPr>
        <w:t>（</w:t>
      </w:r>
      <w:r>
        <w:rPr>
          <w:rFonts w:hint="default" w:ascii="Times New Roman" w:hAnsi="Times New Roman" w:eastAsia="黑体" w:cs="Times New Roman"/>
          <w:sz w:val="21"/>
          <w:szCs w:val="21"/>
          <w:lang w:val="en-US" w:eastAsia="zh-CN"/>
        </w:rPr>
        <w:t xml:space="preserve"> n=</w:t>
      </w:r>
      <w:r>
        <w:rPr>
          <w:rFonts w:hint="eastAsia" w:ascii="Times New Roman" w:hAnsi="Times New Roman" w:eastAsia="黑体" w:cs="Times New Roman"/>
          <w:sz w:val="21"/>
          <w:szCs w:val="21"/>
          <w:lang w:val="en-US" w:eastAsia="zh-CN"/>
        </w:rPr>
        <w:t>5</w:t>
      </w:r>
      <w:r>
        <w:rPr>
          <w:rFonts w:hint="default" w:ascii="Times New Roman" w:hAnsi="Times New Roman" w:eastAsia="黑体" w:cs="Times New Roman"/>
          <w:sz w:val="21"/>
          <w:szCs w:val="21"/>
          <w:lang w:val="en-US" w:eastAsia="zh-CN"/>
        </w:rPr>
        <w:t xml:space="preserve">  P=1</w:t>
      </w:r>
      <w:r>
        <w:rPr>
          <w:rFonts w:hint="eastAsia" w:ascii="Times New Roman" w:hAnsi="Times New Roman" w:eastAsia="黑体" w:cs="Times New Roman"/>
          <w:sz w:val="21"/>
          <w:szCs w:val="21"/>
          <w:lang w:val="en-US" w:eastAsia="zh-CN"/>
        </w:rPr>
        <w:t>2</w:t>
      </w:r>
      <w:r>
        <w:rPr>
          <w:rFonts w:hint="default" w:ascii="Times New Roman" w:hAnsi="Times New Roman" w:eastAsia="黑体" w:cs="Times New Roman"/>
          <w:sz w:val="21"/>
          <w:szCs w:val="21"/>
          <w:lang w:val="en-US" w:eastAsia="zh-CN"/>
        </w:rPr>
        <w:t xml:space="preserve"> </w:t>
      </w:r>
      <w:r>
        <w:rPr>
          <w:rFonts w:hint="eastAsia" w:eastAsia="黑体" w:cs="Times New Roman"/>
          <w:sz w:val="21"/>
          <w:szCs w:val="21"/>
          <w:lang w:eastAsia="zh-CN"/>
        </w:rPr>
        <w:t>）</w:t>
      </w:r>
    </w:p>
    <w:p w14:paraId="759D68D3">
      <w:pPr>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各实验室提供的精密度数据的重复次数不一，查表GB/T 6379.2-2004</w:t>
      </w:r>
      <w:r>
        <w:rPr>
          <w:rFonts w:hint="eastAsia" w:ascii="Times New Roman" w:hAnsi="Times New Roman" w:cs="Times New Roman"/>
          <w:sz w:val="21"/>
          <w:szCs w:val="21"/>
          <w:lang w:eastAsia="zh-CN"/>
        </w:rPr>
        <w:t>，</w:t>
      </w:r>
      <w:r>
        <w:rPr>
          <w:rFonts w:hint="default" w:ascii="Times New Roman" w:hAnsi="Times New Roman" w:cs="Times New Roman"/>
          <w:sz w:val="21"/>
          <w:szCs w:val="21"/>
        </w:rPr>
        <w:t>C临界值采用n=</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，p=</w:t>
      </w: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，此时柯克伦检验5%临界值为</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288</w:t>
      </w:r>
      <w:r>
        <w:rPr>
          <w:rFonts w:hint="default" w:ascii="Times New Roman" w:hAnsi="Times New Roman" w:cs="Times New Roman"/>
          <w:sz w:val="21"/>
          <w:szCs w:val="21"/>
        </w:rPr>
        <w:t>，1%临界值为0</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343</w:t>
      </w:r>
      <w:r>
        <w:rPr>
          <w:rFonts w:hint="default" w:ascii="Times New Roman" w:hAnsi="Times New Roman" w:cs="Times New Roman"/>
          <w:sz w:val="21"/>
          <w:szCs w:val="21"/>
        </w:rPr>
        <w:t>。岐离值（用单星号（*）标出）予以保留，离群值（用双星号（**）标出）予以剔除。</w:t>
      </w:r>
    </w:p>
    <w:p w14:paraId="5286FF7C">
      <w:pPr>
        <w:pStyle w:val="17"/>
        <w:jc w:val="center"/>
        <w:rPr>
          <w:rFonts w:hint="default"/>
        </w:rPr>
      </w:pPr>
      <w:r>
        <w:rPr>
          <w:rFonts w:hint="eastAsia" w:ascii="Times New Roman" w:hAnsi="Times New Roman" w:eastAsia="黑体" w:cs="Times New Roman"/>
          <w:sz w:val="21"/>
          <w:szCs w:val="21"/>
          <w:lang w:eastAsia="zh-CN"/>
        </w:rPr>
        <w:t>表</w:t>
      </w:r>
      <w:r>
        <w:rPr>
          <w:rFonts w:hint="eastAsia" w:ascii="Times New Roman" w:eastAsia="黑体" w:cs="Times New Roman"/>
          <w:sz w:val="21"/>
          <w:szCs w:val="21"/>
          <w:lang w:val="en-US" w:eastAsia="zh-CN"/>
        </w:rPr>
        <w:t>5</w:t>
      </w:r>
      <w:r>
        <w:rPr>
          <w:rFonts w:hint="eastAsia" w:ascii="Times New Roman" w:hAnsi="Times New Roman" w:eastAsia="黑体" w:cs="Times New Roman"/>
          <w:sz w:val="21"/>
          <w:szCs w:val="21"/>
          <w:lang w:val="en-US" w:eastAsia="zh-CN"/>
        </w:rPr>
        <w:t xml:space="preserve"> 第一次</w:t>
      </w:r>
      <w:r>
        <w:rPr>
          <w:rFonts w:hint="default" w:ascii="Times New Roman" w:hAnsi="Times New Roman" w:eastAsia="黑体" w:cs="Times New Roman"/>
          <w:sz w:val="21"/>
          <w:szCs w:val="21"/>
        </w:rPr>
        <w:t>柯克伦检验</w:t>
      </w:r>
    </w:p>
    <w:tbl>
      <w:tblPr>
        <w:tblStyle w:val="10"/>
        <w:tblW w:w="9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200"/>
        <w:gridCol w:w="1077"/>
        <w:gridCol w:w="1105"/>
        <w:gridCol w:w="1009"/>
        <w:gridCol w:w="1036"/>
        <w:gridCol w:w="1118"/>
        <w:gridCol w:w="1132"/>
        <w:gridCol w:w="995"/>
      </w:tblGrid>
      <w:tr w14:paraId="0C8D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BB6A">
            <w:pPr>
              <w:jc w:val="center"/>
              <w:rPr>
                <w:rFonts w:hint="default" w:ascii="Times New Roman" w:hAnsi="Times New Roman" w:eastAsia="宋体" w:cs="Times New Roman"/>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AA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20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30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3DB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FC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D2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C9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6F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水平8</w:t>
            </w:r>
          </w:p>
        </w:tc>
      </w:tr>
      <w:tr w14:paraId="4F77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05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97F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0.000576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34E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0.000557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BA3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0.000845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4CB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0.00106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589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666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0.000836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BD4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0.00163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12C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0.00254 </w:t>
            </w:r>
          </w:p>
        </w:tc>
      </w:tr>
      <w:tr w14:paraId="4FEF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6E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7FB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0.000332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993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0.000279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A31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0.000716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71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2F3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0.00116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60B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0.00101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7DD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0.00127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047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0.00404 </w:t>
            </w:r>
          </w:p>
        </w:tc>
      </w:tr>
      <w:tr w14:paraId="5802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23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04B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0.000241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659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0.000529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04A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0.000555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5D8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0.00149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DA5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607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0.00222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116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0.00404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845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0.00703 </w:t>
            </w:r>
          </w:p>
        </w:tc>
      </w:tr>
      <w:tr w14:paraId="3DED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F6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D8A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0.000329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9BE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0.000600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A54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0.000634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FC3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0.00106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3B3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0.000965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89A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0.00102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84C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0.00287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DB9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0.00258 </w:t>
            </w:r>
          </w:p>
        </w:tc>
      </w:tr>
      <w:tr w14:paraId="31D6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AC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5570">
            <w:pPr>
              <w:rPr>
                <w:rFonts w:hint="default" w:ascii="Times New Roman" w:hAnsi="Times New Roman" w:eastAsia="宋体" w:cs="Times New Roman"/>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B2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FFF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0.000315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EEB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5A8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0.00144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772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0.00124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21B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0.00136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4C9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0.00254 </w:t>
            </w:r>
          </w:p>
        </w:tc>
      </w:tr>
      <w:tr w14:paraId="7902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EE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4C83">
            <w:pPr>
              <w:rPr>
                <w:rFonts w:hint="default" w:ascii="Times New Roman" w:hAnsi="Times New Roman" w:eastAsia="宋体" w:cs="Times New Roman"/>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6C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0.000374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471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0.000238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77E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0.000493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634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0.000170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CAE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0.000948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31F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0.00212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770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0.00360 </w:t>
            </w:r>
          </w:p>
        </w:tc>
      </w:tr>
      <w:tr w14:paraId="069A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13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D243">
            <w:pPr>
              <w:rPr>
                <w:rFonts w:hint="default" w:ascii="Times New Roman" w:hAnsi="Times New Roman" w:eastAsia="宋体" w:cs="Times New Roman"/>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B0D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0.000374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BAD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0.000238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4E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0.000493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1EF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0.000170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E4C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0.000948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8A8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0.00212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304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0.00360 </w:t>
            </w:r>
          </w:p>
        </w:tc>
      </w:tr>
      <w:tr w14:paraId="467B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8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F1C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0.000341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B0A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0.000542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ECB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0.000344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5ED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0.000916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4A1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413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0.00113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1DD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5D7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0.00160 </w:t>
            </w:r>
          </w:p>
        </w:tc>
      </w:tr>
      <w:tr w14:paraId="5EBA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1D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E4A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0.002030</w:t>
            </w:r>
            <w:r>
              <w:rPr>
                <w:rFonts w:hint="eastAsia" w:ascii="Times New Roman" w:hAnsi="Times New Roman" w:eastAsia="宋体" w:cs="Times New Roman"/>
                <w:i w:val="0"/>
                <w:iCs w:val="0"/>
                <w:color w:val="000000"/>
                <w:kern w:val="0"/>
                <w:sz w:val="21"/>
                <w:szCs w:val="21"/>
                <w:u w:val="none"/>
                <w:vertAlign w:val="superscript"/>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612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0.00112</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FBB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0.000811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FA3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0.00121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FF0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0.00543</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F8A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0.00375</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F8B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0.00350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2E1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0.00507 </w:t>
            </w:r>
          </w:p>
        </w:tc>
      </w:tr>
      <w:tr w14:paraId="6AFA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2B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496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0.000269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79B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0.000316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D78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0.000272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D1C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0.000249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3CC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0.000870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AF9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0.00174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FA0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0.00501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3A0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0.00113 </w:t>
            </w:r>
          </w:p>
        </w:tc>
      </w:tr>
      <w:tr w14:paraId="21DD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5B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A5D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0.000784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86B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0.000904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719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0.00121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2B3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D6F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165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0.00144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F50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0.01160</w:t>
            </w:r>
            <w:r>
              <w:rPr>
                <w:rFonts w:hint="eastAsia" w:ascii="Times New Roman" w:hAnsi="Times New Roman" w:eastAsia="宋体" w:cs="Times New Roman"/>
                <w:i w:val="0"/>
                <w:iCs w:val="0"/>
                <w:color w:val="000000"/>
                <w:kern w:val="0"/>
                <w:sz w:val="21"/>
                <w:szCs w:val="21"/>
                <w:u w:val="none"/>
                <w:vertAlign w:val="superscript"/>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496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0.00658 </w:t>
            </w:r>
          </w:p>
        </w:tc>
      </w:tr>
      <w:tr w14:paraId="2E36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94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261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0.000518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34C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0.000464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939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0.000597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7F7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0.00106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507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0.00227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ABC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0.000653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AAF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0.00449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D88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0.00702 </w:t>
            </w:r>
          </w:p>
        </w:tc>
      </w:tr>
      <w:tr w14:paraId="31DB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A0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Smax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D08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0.002030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E8E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07C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0.00121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849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0.00149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BAF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0.00543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221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0.00375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687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0.01160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35E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0.00703 </w:t>
            </w:r>
          </w:p>
        </w:tc>
      </w:tr>
      <w:tr w14:paraId="6798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24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972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0.711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DF9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0.313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903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0.303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B8C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0.191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900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0.608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3B3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0.441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5BC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0.576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106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0.212 </w:t>
            </w:r>
          </w:p>
        </w:tc>
      </w:tr>
      <w:tr w14:paraId="79C0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B95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p=12,n=5</w:t>
            </w:r>
          </w:p>
        </w:tc>
        <w:tc>
          <w:tcPr>
            <w:tcW w:w="86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71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0.343(1%)、0.288(5%)</w:t>
            </w:r>
          </w:p>
        </w:tc>
      </w:tr>
      <w:tr w14:paraId="358F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74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DB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9#实验室1、5和6</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11#实验室7</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p>
        </w:tc>
      </w:tr>
    </w:tbl>
    <w:p w14:paraId="54AB0435">
      <w:pPr>
        <w:pStyle w:val="17"/>
        <w:ind w:left="0" w:leftChars="0" w:firstLine="0" w:firstLineChars="0"/>
        <w:rPr>
          <w:rFonts w:hint="default"/>
        </w:rPr>
      </w:pPr>
    </w:p>
    <w:p w14:paraId="2D3A5E10">
      <w:pPr>
        <w:pStyle w:val="17"/>
        <w:jc w:val="center"/>
        <w:rPr>
          <w:rFonts w:hint="default"/>
        </w:rPr>
      </w:pPr>
      <w:r>
        <w:rPr>
          <w:rFonts w:hint="eastAsia" w:ascii="Times New Roman" w:hAnsi="Times New Roman" w:eastAsia="黑体" w:cs="Times New Roman"/>
          <w:sz w:val="21"/>
          <w:szCs w:val="21"/>
          <w:lang w:eastAsia="zh-CN"/>
        </w:rPr>
        <w:t>表</w:t>
      </w:r>
      <w:r>
        <w:rPr>
          <w:rFonts w:hint="eastAsia" w:ascii="Times New Roman" w:eastAsia="黑体" w:cs="Times New Roman"/>
          <w:sz w:val="21"/>
          <w:szCs w:val="21"/>
          <w:lang w:val="en-US" w:eastAsia="zh-CN"/>
        </w:rPr>
        <w:t xml:space="preserve">6 </w:t>
      </w:r>
      <w:r>
        <w:rPr>
          <w:rFonts w:hint="eastAsia" w:ascii="Times New Roman" w:hAnsi="Times New Roman" w:eastAsia="黑体" w:cs="Times New Roman"/>
          <w:sz w:val="21"/>
          <w:szCs w:val="21"/>
          <w:lang w:val="en-US" w:eastAsia="zh-CN"/>
        </w:rPr>
        <w:t>第二次</w:t>
      </w:r>
      <w:r>
        <w:rPr>
          <w:rFonts w:hint="default" w:ascii="Times New Roman" w:hAnsi="Times New Roman" w:eastAsia="黑体" w:cs="Times New Roman"/>
          <w:sz w:val="21"/>
          <w:szCs w:val="21"/>
        </w:rPr>
        <w:t>柯克伦检验</w:t>
      </w:r>
    </w:p>
    <w:tbl>
      <w:tblPr>
        <w:tblStyle w:val="10"/>
        <w:tblW w:w="9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200"/>
        <w:gridCol w:w="1077"/>
        <w:gridCol w:w="1105"/>
        <w:gridCol w:w="1009"/>
        <w:gridCol w:w="1036"/>
        <w:gridCol w:w="1118"/>
        <w:gridCol w:w="1132"/>
        <w:gridCol w:w="995"/>
      </w:tblGrid>
      <w:tr w14:paraId="4061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FD20">
            <w:pPr>
              <w:jc w:val="center"/>
              <w:rPr>
                <w:rFonts w:hint="default" w:ascii="Times New Roman" w:hAnsi="Times New Roman" w:eastAsia="宋体" w:cs="Times New Roman"/>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ED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4A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2A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1A1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A2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0B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3F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94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水平8</w:t>
            </w:r>
          </w:p>
        </w:tc>
      </w:tr>
      <w:tr w14:paraId="0272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9B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DC8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0.000576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A31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0.000557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1E7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0.000845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486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0.00106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A3C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8BE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0.000836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F1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0.00163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C17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0.00254 </w:t>
            </w:r>
          </w:p>
        </w:tc>
      </w:tr>
      <w:tr w14:paraId="515F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1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B1A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0.000332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CAB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0.000279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EBB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0.000716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919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0.000850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C25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0.00116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003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0.00101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BF7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0.00127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4E1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0.00404 </w:t>
            </w:r>
          </w:p>
        </w:tc>
      </w:tr>
      <w:tr w14:paraId="08B3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C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8C9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0.000241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A4F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0.000529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8D5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0.000555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C24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0.00149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C4A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953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0.00222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7B6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0.00404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CF5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0.00703 </w:t>
            </w:r>
          </w:p>
        </w:tc>
      </w:tr>
      <w:tr w14:paraId="6402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51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205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0.000329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4A4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0.000600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FF3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0.000634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28D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0.00106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A4B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0.000965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D26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0.00102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4A1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0.00287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018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0.00258 </w:t>
            </w:r>
          </w:p>
        </w:tc>
      </w:tr>
      <w:tr w14:paraId="495E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2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7021">
            <w:pPr>
              <w:rPr>
                <w:rFonts w:hint="default" w:ascii="Times New Roman" w:hAnsi="Times New Roman" w:eastAsia="宋体" w:cs="Times New Roman"/>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742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0.000210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2BE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0.000315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B08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ABE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0.00144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F36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0.00124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FA6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0.00136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27D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0.00254 </w:t>
            </w:r>
          </w:p>
        </w:tc>
      </w:tr>
      <w:tr w14:paraId="2221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D4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3377">
            <w:pPr>
              <w:rPr>
                <w:rFonts w:hint="default" w:ascii="Times New Roman" w:hAnsi="Times New Roman" w:eastAsia="宋体" w:cs="Times New Roman"/>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EBD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0.000374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77E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0.000238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3B0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0.000493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1C1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0.000170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76C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0.000948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BD6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0.00212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5E3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0.00360 </w:t>
            </w:r>
          </w:p>
        </w:tc>
      </w:tr>
      <w:tr w14:paraId="587A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3F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8159">
            <w:pPr>
              <w:rPr>
                <w:rFonts w:hint="default" w:ascii="Times New Roman" w:hAnsi="Times New Roman" w:eastAsia="宋体" w:cs="Times New Roman"/>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3DD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0.000374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964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0.000238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E72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0.000493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5B0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0.000170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263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0.000948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999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0.00212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1F7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0.00360 </w:t>
            </w:r>
          </w:p>
        </w:tc>
      </w:tr>
      <w:tr w14:paraId="42CE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84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0D0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0.000341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0D1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0.000542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0E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0.000344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19F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0.000916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871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8F6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0.00113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729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E32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0.00160 </w:t>
            </w:r>
          </w:p>
        </w:tc>
      </w:tr>
      <w:tr w14:paraId="4B31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F8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F57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9FD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r>
              <w:rPr>
                <w:rFonts w:hint="eastAsia" w:ascii="Times New Roman" w:hAnsi="Times New Roman" w:eastAsia="宋体" w:cs="Times New Roman"/>
                <w:i w:val="0"/>
                <w:iCs w:val="0"/>
                <w:color w:val="000000"/>
                <w:kern w:val="0"/>
                <w:sz w:val="21"/>
                <w:szCs w:val="21"/>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60E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0.000811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4E4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0.00121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2E1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C6E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034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0.00350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4CF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0.00507 </w:t>
            </w:r>
          </w:p>
        </w:tc>
      </w:tr>
      <w:tr w14:paraId="2BCA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F1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C1E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0.000269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241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0.000316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3FD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0.000272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74F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0.000249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FD5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0.000870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8D7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0.00174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A71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0.00501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CD7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0.00113 </w:t>
            </w:r>
          </w:p>
        </w:tc>
      </w:tr>
      <w:tr w14:paraId="5C75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6D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685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0.000784</w:t>
            </w:r>
            <w:r>
              <w:rPr>
                <w:rFonts w:hint="eastAsia" w:ascii="Times New Roman" w:hAnsi="Times New Roman" w:eastAsia="宋体" w:cs="Times New Roman"/>
                <w:i w:val="0"/>
                <w:iCs w:val="0"/>
                <w:color w:val="000000"/>
                <w:kern w:val="0"/>
                <w:sz w:val="21"/>
                <w:szCs w:val="21"/>
                <w:u w:val="none"/>
                <w:vertAlign w:val="superscript"/>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5BA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0.000904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814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0.00121 </w:t>
            </w:r>
            <w:r>
              <w:rPr>
                <w:rFonts w:hint="eastAsia" w:ascii="Times New Roman" w:hAnsi="Times New Roman" w:eastAsia="宋体" w:cs="Times New Roman"/>
                <w:i w:val="0"/>
                <w:iCs w:val="0"/>
                <w:color w:val="000000"/>
                <w:kern w:val="0"/>
                <w:sz w:val="21"/>
                <w:szCs w:val="21"/>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AA3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0.00112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56D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E59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0.00144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612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E03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0.00658 </w:t>
            </w:r>
          </w:p>
        </w:tc>
      </w:tr>
      <w:tr w14:paraId="2991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A5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479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0.000518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7C2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0.000464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88E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0.000597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CAA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0.00106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408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0.00227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821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0.000653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363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0.00449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85E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0.00702 </w:t>
            </w:r>
          </w:p>
        </w:tc>
      </w:tr>
      <w:tr w14:paraId="2701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7A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Smax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E424">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0.000784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5715">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D4DF">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0.00121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6A98">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0.00149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74FD">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0.00227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1D02">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0.00222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3939">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0.00501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F58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0.00703 </w:t>
            </w:r>
          </w:p>
        </w:tc>
      </w:tr>
      <w:tr w14:paraId="1CBA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40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B8D4">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0.366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3FD9">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0.313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3FF4">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0.303 </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98BB">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0.191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44D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0.272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11E1">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0.276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49D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0.253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A144">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0.212 </w:t>
            </w:r>
          </w:p>
        </w:tc>
      </w:tr>
      <w:tr w14:paraId="6196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2AF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p=12,n=5</w:t>
            </w:r>
          </w:p>
        </w:tc>
        <w:tc>
          <w:tcPr>
            <w:tcW w:w="867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B6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0.343(1%)、0.288(5%)</w:t>
            </w:r>
          </w:p>
        </w:tc>
      </w:tr>
      <w:tr w14:paraId="231C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74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EC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11#实验室1</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p>
        </w:tc>
      </w:tr>
    </w:tbl>
    <w:p w14:paraId="1074EF33">
      <w:pPr>
        <w:spacing w:line="360" w:lineRule="auto"/>
        <w:ind w:firstLine="0" w:firstLineChars="0"/>
        <w:rPr>
          <w:rFonts w:hint="eastAsia" w:ascii="Times New Roman" w:hAnsi="Times New Roman" w:eastAsia="黑体" w:cs="Times New Roman"/>
          <w:sz w:val="21"/>
          <w:szCs w:val="21"/>
          <w:lang w:val="en-US" w:eastAsia="zh-CN"/>
        </w:rPr>
      </w:pPr>
    </w:p>
    <w:p w14:paraId="12971E55">
      <w:pPr>
        <w:spacing w:line="360" w:lineRule="auto"/>
        <w:ind w:firstLine="0" w:firstLineChars="0"/>
        <w:rPr>
          <w:rFonts w:hint="eastAsia" w:eastAsia="黑体" w:cs="Times New Roman"/>
          <w:sz w:val="21"/>
          <w:szCs w:val="21"/>
          <w:lang w:eastAsia="zh-CN"/>
        </w:rPr>
      </w:pPr>
      <w:r>
        <w:rPr>
          <w:rFonts w:hint="eastAsia" w:ascii="Times New Roman" w:hAnsi="Times New Roman" w:eastAsia="黑体" w:cs="Times New Roman"/>
          <w:sz w:val="21"/>
          <w:szCs w:val="21"/>
          <w:lang w:val="en-US" w:eastAsia="zh-CN"/>
        </w:rPr>
        <w:t>11.2.2</w:t>
      </w:r>
      <w:r>
        <w:rPr>
          <w:rFonts w:hint="default" w:ascii="Times New Roman" w:hAnsi="Times New Roman" w:eastAsia="黑体" w:cs="Times New Roman"/>
          <w:sz w:val="21"/>
          <w:szCs w:val="21"/>
        </w:rPr>
        <w:t xml:space="preserve">  </w:t>
      </w:r>
      <w:r>
        <w:rPr>
          <w:rFonts w:hint="eastAsia" w:ascii="Times New Roman" w:hAnsi="Times New Roman" w:eastAsia="黑体" w:cs="Times New Roman"/>
          <w:sz w:val="21"/>
          <w:szCs w:val="21"/>
          <w:lang w:eastAsia="zh-CN"/>
        </w:rPr>
        <w:t>单元格布拉斯</w:t>
      </w:r>
      <w:r>
        <w:rPr>
          <w:rFonts w:hint="default" w:ascii="Times New Roman" w:hAnsi="Times New Roman" w:eastAsia="黑体" w:cs="Times New Roman"/>
          <w:sz w:val="21"/>
          <w:szCs w:val="21"/>
        </w:rPr>
        <w:t>检验</w:t>
      </w:r>
      <w:r>
        <w:rPr>
          <w:rFonts w:hint="eastAsia" w:eastAsia="黑体" w:cs="Times New Roman"/>
          <w:sz w:val="21"/>
          <w:szCs w:val="21"/>
          <w:lang w:eastAsia="zh-CN"/>
        </w:rPr>
        <w:t>（</w:t>
      </w:r>
      <w:r>
        <w:rPr>
          <w:rFonts w:hint="default" w:ascii="Times New Roman" w:hAnsi="Times New Roman" w:eastAsia="黑体" w:cs="Times New Roman"/>
          <w:sz w:val="21"/>
          <w:szCs w:val="21"/>
          <w:lang w:val="en-US" w:eastAsia="zh-CN"/>
        </w:rPr>
        <w:t xml:space="preserve"> P=1</w:t>
      </w:r>
      <w:r>
        <w:rPr>
          <w:rFonts w:hint="eastAsia" w:ascii="Times New Roman" w:hAnsi="Times New Roman" w:eastAsia="黑体" w:cs="Times New Roman"/>
          <w:sz w:val="21"/>
          <w:szCs w:val="21"/>
          <w:lang w:val="en-US" w:eastAsia="zh-CN"/>
        </w:rPr>
        <w:t>2</w:t>
      </w:r>
      <w:r>
        <w:rPr>
          <w:rFonts w:hint="default" w:ascii="Times New Roman" w:hAnsi="Times New Roman" w:eastAsia="黑体" w:cs="Times New Roman"/>
          <w:sz w:val="21"/>
          <w:szCs w:val="21"/>
          <w:lang w:val="en-US" w:eastAsia="zh-CN"/>
        </w:rPr>
        <w:t xml:space="preserve"> </w:t>
      </w:r>
      <w:r>
        <w:rPr>
          <w:rFonts w:hint="eastAsia" w:eastAsia="黑体" w:cs="Times New Roman"/>
          <w:sz w:val="21"/>
          <w:szCs w:val="21"/>
          <w:lang w:eastAsia="zh-CN"/>
        </w:rPr>
        <w:t>）</w:t>
      </w:r>
    </w:p>
    <w:p w14:paraId="1D754A6B">
      <w:pPr>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查表GB/T 6379.2-2004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G</w:t>
      </w:r>
      <w:r>
        <w:rPr>
          <w:rFonts w:hint="default" w:ascii="Times New Roman" w:hAnsi="Times New Roman" w:cs="Times New Roman"/>
          <w:sz w:val="21"/>
          <w:szCs w:val="21"/>
        </w:rPr>
        <w:t>临界值采用p=</w:t>
      </w: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，此时格布拉斯检验5%临界值为</w:t>
      </w:r>
      <w:r>
        <w:rPr>
          <w:rFonts w:hint="eastAsia" w:ascii="Times New Roman" w:hAnsi="Times New Roman" w:cs="Times New Roman"/>
          <w:sz w:val="21"/>
          <w:szCs w:val="21"/>
          <w:lang w:val="en-US" w:eastAsia="zh-CN"/>
        </w:rPr>
        <w:t>2.355</w:t>
      </w:r>
      <w:r>
        <w:rPr>
          <w:rFonts w:hint="default" w:ascii="Times New Roman" w:hAnsi="Times New Roman" w:cs="Times New Roman"/>
          <w:sz w:val="21"/>
          <w:szCs w:val="21"/>
        </w:rPr>
        <w:t>，1%临界值为</w:t>
      </w:r>
      <w:r>
        <w:rPr>
          <w:rFonts w:hint="eastAsia" w:ascii="Times New Roman" w:hAnsi="Times New Roman" w:cs="Times New Roman"/>
          <w:sz w:val="21"/>
          <w:szCs w:val="21"/>
          <w:lang w:val="en-US" w:eastAsia="zh-CN"/>
        </w:rPr>
        <w:t>2.636</w:t>
      </w:r>
      <w:r>
        <w:rPr>
          <w:rFonts w:hint="default" w:ascii="Times New Roman" w:hAnsi="Times New Roman" w:cs="Times New Roman"/>
          <w:sz w:val="21"/>
          <w:szCs w:val="21"/>
        </w:rPr>
        <w:t>。岐离值（用单星号（*）标出）予以保留，离群值（用双星号（**）标出）予以剔除。</w:t>
      </w:r>
    </w:p>
    <w:p w14:paraId="5A54C61D">
      <w:pPr>
        <w:pStyle w:val="17"/>
        <w:jc w:val="center"/>
        <w:rPr>
          <w:rFonts w:hint="default"/>
        </w:rPr>
      </w:pPr>
      <w:r>
        <w:rPr>
          <w:rFonts w:hint="eastAsia" w:ascii="Times New Roman" w:hAnsi="Times New Roman" w:eastAsia="黑体" w:cs="Times New Roman"/>
          <w:sz w:val="21"/>
          <w:szCs w:val="21"/>
          <w:lang w:eastAsia="zh-CN"/>
        </w:rPr>
        <w:t>表</w:t>
      </w:r>
      <w:r>
        <w:rPr>
          <w:rFonts w:hint="eastAsia" w:ascii="Times New Roman" w:eastAsia="黑体" w:cs="Times New Roman"/>
          <w:sz w:val="21"/>
          <w:szCs w:val="21"/>
          <w:lang w:val="en-US" w:eastAsia="zh-CN"/>
        </w:rPr>
        <w:t>7</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格布拉斯检验</w:t>
      </w:r>
    </w:p>
    <w:tbl>
      <w:tblPr>
        <w:tblStyle w:val="10"/>
        <w:tblW w:w="8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1"/>
        <w:gridCol w:w="1004"/>
        <w:gridCol w:w="899"/>
        <w:gridCol w:w="899"/>
        <w:gridCol w:w="899"/>
        <w:gridCol w:w="899"/>
        <w:gridCol w:w="899"/>
        <w:gridCol w:w="899"/>
        <w:gridCol w:w="899"/>
      </w:tblGrid>
      <w:tr w14:paraId="2B7D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659B">
            <w:pPr>
              <w:jc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平均值</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20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46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08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83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36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34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31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0B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水平8</w:t>
            </w:r>
          </w:p>
        </w:tc>
      </w:tr>
      <w:tr w14:paraId="0680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16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0D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0C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F8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97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42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76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AD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2D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009A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E4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43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40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1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D7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50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31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20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65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0.212</w:t>
            </w:r>
          </w:p>
        </w:tc>
      </w:tr>
      <w:tr w14:paraId="27E9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54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8D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CC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09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68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6A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51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27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08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5B48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56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B5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79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9C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E1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F7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4A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0.0764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57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6C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0.208</w:t>
            </w:r>
          </w:p>
        </w:tc>
      </w:tr>
      <w:tr w14:paraId="5440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F7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D236">
            <w:pPr>
              <w:jc w:val="center"/>
              <w:rPr>
                <w:rFonts w:hint="default" w:ascii="Times New Roman" w:hAnsi="Times New Roman" w:eastAsia="宋体" w:cs="Times New Roman"/>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23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49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D7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84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1B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F3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64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0.215</w:t>
            </w:r>
          </w:p>
        </w:tc>
      </w:tr>
      <w:tr w14:paraId="32D5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66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E438">
            <w:pPr>
              <w:jc w:val="center"/>
              <w:rPr>
                <w:rFonts w:hint="default" w:ascii="Times New Roman" w:hAnsi="Times New Roman" w:eastAsia="宋体" w:cs="Times New Roman"/>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4A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DB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A0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B9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41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0.0781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D7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FA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0.211</w:t>
            </w:r>
          </w:p>
        </w:tc>
      </w:tr>
      <w:tr w14:paraId="4094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F8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3F4C">
            <w:pPr>
              <w:jc w:val="center"/>
              <w:rPr>
                <w:rFonts w:hint="default" w:ascii="Times New Roman" w:hAnsi="Times New Roman" w:eastAsia="宋体" w:cs="Times New Roman"/>
                <w:i w:val="0"/>
                <w:iCs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6E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16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2E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AA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0.0692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AE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8A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93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2289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1D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AF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F9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14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E0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D3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0.0655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7F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CD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C1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0.210</w:t>
            </w:r>
          </w:p>
        </w:tc>
      </w:tr>
      <w:tr w14:paraId="4A0F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0A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F3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6B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0.0192</w:t>
            </w:r>
            <w:r>
              <w:rPr>
                <w:rFonts w:hint="eastAsia" w:ascii="Times New Roman" w:hAnsi="Times New Roman" w:eastAsia="宋体" w:cs="Times New Roman"/>
                <w:i w:val="0"/>
                <w:iCs w:val="0"/>
                <w:color w:val="000000"/>
                <w:kern w:val="0"/>
                <w:sz w:val="21"/>
                <w:szCs w:val="21"/>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32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A5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6A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0.0713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9A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0.0810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5D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3C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0.217</w:t>
            </w:r>
          </w:p>
        </w:tc>
      </w:tr>
      <w:tr w14:paraId="356B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E7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F0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82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EB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8D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16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1A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0.0749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72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B8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11E8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D4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1F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49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34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0.0258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9D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5C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6E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EA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28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0.217</w:t>
            </w:r>
          </w:p>
        </w:tc>
      </w:tr>
      <w:tr w14:paraId="4351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6C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00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15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02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F1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62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DE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CB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F3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11DF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4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总平均值</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FC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AF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61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36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0.0412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57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0.0666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C6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B8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34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0.213</w:t>
            </w:r>
          </w:p>
        </w:tc>
      </w:tr>
      <w:tr w14:paraId="114B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F2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04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0.000908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03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0.00135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5B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0.00153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AF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0.00133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16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0.00285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BC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0.00257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7B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0.00593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7E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0.00572</w:t>
            </w:r>
          </w:p>
        </w:tc>
      </w:tr>
      <w:tr w14:paraId="2DFF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08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平均值max</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7D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41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0.0192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6F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51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0.0428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A9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0.0713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A4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0.0810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57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24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w:t>
            </w:r>
          </w:p>
        </w:tc>
      </w:tr>
      <w:tr w14:paraId="0CE6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E3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平均值min</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B1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27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55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3E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9A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0.0642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39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F6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03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0.206</w:t>
            </w:r>
          </w:p>
        </w:tc>
      </w:tr>
      <w:tr w14:paraId="01AA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7F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r>
              <w:rPr>
                <w:rFonts w:hint="default" w:ascii="Times New Roman" w:hAnsi="Times New Roman" w:eastAsia="宋体" w:cs="Times New Roman"/>
                <w:i/>
                <w:iCs/>
                <w:color w:val="000000"/>
                <w:kern w:val="0"/>
                <w:sz w:val="21"/>
                <w:szCs w:val="21"/>
                <w:u w:val="none"/>
                <w:lang w:val="en-US" w:eastAsia="zh-CN" w:bidi="ar"/>
              </w:rPr>
              <w:t>p</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A8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07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AC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68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6D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FA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6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D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14:paraId="2064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50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Gl</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35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9E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6D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BE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98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A7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0.70</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A4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5D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r>
      <w:tr w14:paraId="152A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CC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6C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B2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E4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79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6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BD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61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C2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r>
      <w:tr w14:paraId="0993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AC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1%临界值</w:t>
            </w:r>
          </w:p>
        </w:tc>
        <w:tc>
          <w:tcPr>
            <w:tcW w:w="72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F14F">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2.636</w:t>
            </w:r>
          </w:p>
        </w:tc>
      </w:tr>
      <w:tr w14:paraId="4497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04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5%临界值</w:t>
            </w:r>
          </w:p>
        </w:tc>
        <w:tc>
          <w:tcPr>
            <w:tcW w:w="72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7E7A">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2.355</w:t>
            </w:r>
          </w:p>
        </w:tc>
      </w:tr>
    </w:tbl>
    <w:p w14:paraId="2966F64D">
      <w:pPr>
        <w:pStyle w:val="17"/>
        <w:ind w:left="0" w:leftChars="0" w:firstLine="0" w:firstLineChars="0"/>
        <w:rPr>
          <w:rFonts w:hint="default"/>
          <w:lang w:val="en-US" w:eastAsia="zh-CN"/>
        </w:rPr>
      </w:pPr>
    </w:p>
    <w:p w14:paraId="3696D0F3">
      <w:pPr>
        <w:spacing w:line="360" w:lineRule="auto"/>
        <w:ind w:firstLine="0" w:firstLineChars="0"/>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val="en-US" w:eastAsia="zh-CN"/>
        </w:rPr>
        <w:t>11.2.3</w:t>
      </w:r>
      <w:r>
        <w:rPr>
          <w:rFonts w:hint="default" w:ascii="Times New Roman" w:hAnsi="Times New Roman" w:eastAsia="黑体" w:cs="Times New Roman"/>
          <w:sz w:val="21"/>
          <w:szCs w:val="21"/>
        </w:rPr>
        <w:t xml:space="preserve">  </w:t>
      </w:r>
      <w:r>
        <w:rPr>
          <w:rFonts w:hint="eastAsia" w:ascii="Times New Roman" w:hAnsi="Times New Roman" w:eastAsia="黑体" w:cs="Times New Roman"/>
          <w:sz w:val="21"/>
          <w:szCs w:val="21"/>
          <w:lang w:eastAsia="zh-CN"/>
        </w:rPr>
        <w:t>一致性检查——曼德尔统计量</w:t>
      </w:r>
    </w:p>
    <w:p w14:paraId="5ECF8C90">
      <w:pPr>
        <w:spacing w:line="240" w:lineRule="auto"/>
        <w:ind w:firstLine="420"/>
        <w:rPr>
          <w:rFonts w:hint="default" w:ascii="Times New Roman" w:hAnsi="Times New Roman" w:cs="Times New Roman"/>
          <w:sz w:val="21"/>
          <w:szCs w:val="21"/>
          <w:lang w:val="en-US" w:eastAsia="zh-CN"/>
        </w:rPr>
      </w:pPr>
      <w:r>
        <w:rPr>
          <w:rFonts w:hint="default" w:ascii="Times New Roman" w:hAnsi="Times New Roman" w:cs="Times New Roman"/>
          <w:sz w:val="21"/>
          <w:szCs w:val="21"/>
        </w:rPr>
        <w:t>查表GB/T 6379.2-2004</w:t>
      </w:r>
      <w:r>
        <w:rPr>
          <w:rFonts w:hint="eastAsia" w:ascii="Times New Roman" w:hAnsi="Times New Roman" w:cs="Times New Roman"/>
          <w:sz w:val="21"/>
          <w:szCs w:val="21"/>
          <w:lang w:eastAsia="zh-CN"/>
        </w:rPr>
        <w:t>，</w:t>
      </w:r>
      <w:r>
        <w:rPr>
          <w:rFonts w:hint="default" w:ascii="Times New Roman" w:hAnsi="Times New Roman" w:cs="Times New Roman"/>
          <w:sz w:val="21"/>
          <w:szCs w:val="21"/>
        </w:rPr>
        <w:t>p=</w:t>
      </w: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显著性水平为1%时曼德尔h和k统计量的临界值分别为2.65、1.62，5%时曼德尔h和k统计量的临界值分1.83、1.42。</w:t>
      </w:r>
      <w:r>
        <w:rPr>
          <w:rFonts w:hint="default" w:ascii="Times New Roman" w:hAnsi="Times New Roman" w:cs="Times New Roman"/>
          <w:sz w:val="21"/>
          <w:szCs w:val="21"/>
        </w:rPr>
        <w:t>岐离值（用单星号（*）标出）予以保留，离群值（用双星号（**）标出）予以剔除。</w:t>
      </w:r>
    </w:p>
    <w:p w14:paraId="1C319FE0">
      <w:pPr>
        <w:pStyle w:val="17"/>
        <w:jc w:val="center"/>
        <w:rPr>
          <w:rFonts w:hint="eastAsia" w:ascii="Times New Roman" w:hAnsi="Times New Roman" w:cs="Times New Roman"/>
          <w:sz w:val="21"/>
          <w:szCs w:val="21"/>
          <w:lang w:val="en-US" w:eastAsia="zh-CN"/>
        </w:rPr>
      </w:pPr>
      <w:r>
        <w:rPr>
          <w:rFonts w:hint="eastAsia" w:ascii="Times New Roman" w:hAnsi="Times New Roman" w:eastAsia="黑体" w:cs="Times New Roman"/>
          <w:sz w:val="21"/>
          <w:szCs w:val="21"/>
          <w:lang w:eastAsia="zh-CN"/>
        </w:rPr>
        <w:t>表</w:t>
      </w:r>
      <w:r>
        <w:rPr>
          <w:rFonts w:hint="eastAsia" w:ascii="Times New Roman" w:eastAsia="黑体" w:cs="Times New Roman"/>
          <w:sz w:val="21"/>
          <w:szCs w:val="21"/>
          <w:lang w:val="en-US" w:eastAsia="zh-CN"/>
        </w:rPr>
        <w:t>8</w:t>
      </w:r>
      <w:r>
        <w:rPr>
          <w:rFonts w:hint="eastAsia" w:ascii="Times New Roman" w:hAnsi="Times New Roman" w:eastAsia="黑体" w:cs="Times New Roman"/>
          <w:sz w:val="21"/>
          <w:szCs w:val="21"/>
          <w:lang w:val="en-US" w:eastAsia="zh-CN"/>
        </w:rPr>
        <w:t xml:space="preserve"> </w:t>
      </w:r>
      <w:r>
        <w:rPr>
          <w:rFonts w:hint="eastAsia" w:ascii="Times New Roman" w:hAnsi="Times New Roman" w:cs="Times New Roman"/>
          <w:sz w:val="21"/>
          <w:szCs w:val="21"/>
          <w:lang w:val="en-US" w:eastAsia="zh-CN"/>
        </w:rPr>
        <w:t>曼德尔统计量h</w:t>
      </w:r>
    </w:p>
    <w:tbl>
      <w:tblPr>
        <w:tblStyle w:val="10"/>
        <w:tblW w:w="87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9"/>
        <w:gridCol w:w="996"/>
        <w:gridCol w:w="974"/>
        <w:gridCol w:w="925"/>
        <w:gridCol w:w="925"/>
        <w:gridCol w:w="925"/>
        <w:gridCol w:w="996"/>
        <w:gridCol w:w="955"/>
        <w:gridCol w:w="1063"/>
      </w:tblGrid>
      <w:tr w14:paraId="3075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49" w:type="dxa"/>
            <w:shd w:val="clear" w:color="auto" w:fill="auto"/>
            <w:noWrap/>
            <w:vAlign w:val="center"/>
          </w:tcPr>
          <w:p w14:paraId="0B213CD3">
            <w:pPr>
              <w:jc w:val="center"/>
              <w:rPr>
                <w:rFonts w:hint="default" w:ascii="Times New Roman" w:hAnsi="Times New Roman" w:eastAsia="宋体" w:cs="Times New Roman"/>
                <w:i w:val="0"/>
                <w:iCs w:val="0"/>
                <w:color w:val="000000"/>
                <w:sz w:val="21"/>
                <w:szCs w:val="21"/>
                <w:u w:val="none"/>
              </w:rPr>
            </w:pPr>
          </w:p>
        </w:tc>
        <w:tc>
          <w:tcPr>
            <w:tcW w:w="996" w:type="dxa"/>
            <w:shd w:val="clear" w:color="auto" w:fill="auto"/>
            <w:noWrap/>
            <w:vAlign w:val="center"/>
          </w:tcPr>
          <w:p w14:paraId="1BA58E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974" w:type="dxa"/>
            <w:shd w:val="clear" w:color="auto" w:fill="auto"/>
            <w:noWrap/>
            <w:vAlign w:val="center"/>
          </w:tcPr>
          <w:p w14:paraId="1E88B8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925" w:type="dxa"/>
            <w:shd w:val="clear" w:color="auto" w:fill="auto"/>
            <w:noWrap/>
            <w:vAlign w:val="center"/>
          </w:tcPr>
          <w:p w14:paraId="33D607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925" w:type="dxa"/>
            <w:shd w:val="clear" w:color="auto" w:fill="auto"/>
            <w:noWrap/>
            <w:vAlign w:val="center"/>
          </w:tcPr>
          <w:p w14:paraId="0FBC32E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925" w:type="dxa"/>
            <w:shd w:val="clear" w:color="auto" w:fill="auto"/>
            <w:noWrap/>
            <w:vAlign w:val="center"/>
          </w:tcPr>
          <w:p w14:paraId="7E8DDF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996" w:type="dxa"/>
            <w:shd w:val="clear" w:color="auto" w:fill="auto"/>
            <w:noWrap/>
            <w:vAlign w:val="center"/>
          </w:tcPr>
          <w:p w14:paraId="10008D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955" w:type="dxa"/>
            <w:shd w:val="clear" w:color="auto" w:fill="auto"/>
            <w:noWrap/>
            <w:vAlign w:val="center"/>
          </w:tcPr>
          <w:p w14:paraId="793717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1063" w:type="dxa"/>
            <w:shd w:val="clear" w:color="auto" w:fill="auto"/>
            <w:noWrap/>
            <w:vAlign w:val="center"/>
          </w:tcPr>
          <w:p w14:paraId="6E77F7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水平8</w:t>
            </w:r>
          </w:p>
        </w:tc>
      </w:tr>
      <w:tr w14:paraId="1C72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49" w:type="dxa"/>
            <w:shd w:val="clear" w:color="auto" w:fill="auto"/>
            <w:noWrap/>
            <w:vAlign w:val="center"/>
          </w:tcPr>
          <w:p w14:paraId="679F7C2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h1</w:t>
            </w:r>
          </w:p>
        </w:tc>
        <w:tc>
          <w:tcPr>
            <w:tcW w:w="996" w:type="dxa"/>
            <w:shd w:val="clear" w:color="auto" w:fill="auto"/>
            <w:noWrap/>
            <w:vAlign w:val="center"/>
          </w:tcPr>
          <w:p w14:paraId="25DBE20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-0.3935 </w:t>
            </w:r>
          </w:p>
        </w:tc>
        <w:tc>
          <w:tcPr>
            <w:tcW w:w="974" w:type="dxa"/>
            <w:shd w:val="clear" w:color="auto" w:fill="auto"/>
            <w:noWrap/>
            <w:vAlign w:val="center"/>
          </w:tcPr>
          <w:p w14:paraId="1BD668D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-0.3741 </w:t>
            </w:r>
          </w:p>
        </w:tc>
        <w:tc>
          <w:tcPr>
            <w:tcW w:w="925" w:type="dxa"/>
            <w:shd w:val="clear" w:color="auto" w:fill="auto"/>
            <w:noWrap/>
            <w:vAlign w:val="center"/>
          </w:tcPr>
          <w:p w14:paraId="062BE39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-0.3497 </w:t>
            </w:r>
          </w:p>
        </w:tc>
        <w:tc>
          <w:tcPr>
            <w:tcW w:w="925" w:type="dxa"/>
            <w:shd w:val="clear" w:color="auto" w:fill="auto"/>
            <w:noWrap/>
            <w:vAlign w:val="center"/>
          </w:tcPr>
          <w:p w14:paraId="00A3C2B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-0.2089 </w:t>
            </w:r>
          </w:p>
        </w:tc>
        <w:tc>
          <w:tcPr>
            <w:tcW w:w="925" w:type="dxa"/>
            <w:shd w:val="clear" w:color="auto" w:fill="auto"/>
            <w:noWrap/>
            <w:vAlign w:val="center"/>
          </w:tcPr>
          <w:p w14:paraId="2D82B72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-0.6027 </w:t>
            </w:r>
          </w:p>
        </w:tc>
        <w:tc>
          <w:tcPr>
            <w:tcW w:w="996" w:type="dxa"/>
            <w:shd w:val="clear" w:color="auto" w:fill="auto"/>
            <w:noWrap/>
            <w:vAlign w:val="center"/>
          </w:tcPr>
          <w:p w14:paraId="1212760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0.0376 </w:t>
            </w:r>
          </w:p>
        </w:tc>
        <w:tc>
          <w:tcPr>
            <w:tcW w:w="955" w:type="dxa"/>
            <w:shd w:val="clear" w:color="auto" w:fill="auto"/>
            <w:noWrap/>
            <w:vAlign w:val="center"/>
          </w:tcPr>
          <w:p w14:paraId="2A5B659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0.5340 </w:t>
            </w:r>
          </w:p>
        </w:tc>
        <w:tc>
          <w:tcPr>
            <w:tcW w:w="1063" w:type="dxa"/>
            <w:shd w:val="clear" w:color="auto" w:fill="auto"/>
            <w:noWrap/>
            <w:vAlign w:val="center"/>
          </w:tcPr>
          <w:p w14:paraId="0EFF9C4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0.0020 </w:t>
            </w:r>
          </w:p>
        </w:tc>
      </w:tr>
      <w:tr w14:paraId="18A8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49" w:type="dxa"/>
            <w:shd w:val="clear" w:color="auto" w:fill="auto"/>
            <w:noWrap/>
            <w:vAlign w:val="center"/>
          </w:tcPr>
          <w:p w14:paraId="2A5A51A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h2</w:t>
            </w:r>
          </w:p>
        </w:tc>
        <w:tc>
          <w:tcPr>
            <w:tcW w:w="996" w:type="dxa"/>
            <w:shd w:val="clear" w:color="auto" w:fill="auto"/>
            <w:noWrap/>
            <w:vAlign w:val="center"/>
          </w:tcPr>
          <w:p w14:paraId="3AC2172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-1.6747 </w:t>
            </w:r>
          </w:p>
        </w:tc>
        <w:tc>
          <w:tcPr>
            <w:tcW w:w="974" w:type="dxa"/>
            <w:shd w:val="clear" w:color="auto" w:fill="auto"/>
            <w:noWrap/>
            <w:vAlign w:val="center"/>
          </w:tcPr>
          <w:p w14:paraId="6EE01FB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-0.3861 </w:t>
            </w:r>
          </w:p>
        </w:tc>
        <w:tc>
          <w:tcPr>
            <w:tcW w:w="925" w:type="dxa"/>
            <w:shd w:val="clear" w:color="auto" w:fill="auto"/>
            <w:noWrap/>
            <w:vAlign w:val="center"/>
          </w:tcPr>
          <w:p w14:paraId="70B3DBB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-0.3896 </w:t>
            </w:r>
          </w:p>
        </w:tc>
        <w:tc>
          <w:tcPr>
            <w:tcW w:w="925" w:type="dxa"/>
            <w:shd w:val="clear" w:color="auto" w:fill="auto"/>
            <w:noWrap/>
            <w:vAlign w:val="center"/>
          </w:tcPr>
          <w:p w14:paraId="7AFD677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-0.5397 </w:t>
            </w:r>
          </w:p>
        </w:tc>
        <w:tc>
          <w:tcPr>
            <w:tcW w:w="925" w:type="dxa"/>
            <w:shd w:val="clear" w:color="auto" w:fill="auto"/>
            <w:noWrap/>
            <w:vAlign w:val="center"/>
          </w:tcPr>
          <w:p w14:paraId="685526E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0.1937 </w:t>
            </w:r>
          </w:p>
        </w:tc>
        <w:tc>
          <w:tcPr>
            <w:tcW w:w="996" w:type="dxa"/>
            <w:shd w:val="clear" w:color="auto" w:fill="auto"/>
            <w:noWrap/>
            <w:vAlign w:val="center"/>
          </w:tcPr>
          <w:p w14:paraId="2797959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-0.6270 </w:t>
            </w:r>
          </w:p>
        </w:tc>
        <w:tc>
          <w:tcPr>
            <w:tcW w:w="955" w:type="dxa"/>
            <w:shd w:val="clear" w:color="auto" w:fill="auto"/>
            <w:noWrap/>
            <w:vAlign w:val="center"/>
          </w:tcPr>
          <w:p w14:paraId="03A4874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1.4328 </w:t>
            </w:r>
          </w:p>
        </w:tc>
        <w:tc>
          <w:tcPr>
            <w:tcW w:w="1063" w:type="dxa"/>
            <w:shd w:val="clear" w:color="auto" w:fill="auto"/>
            <w:noWrap/>
            <w:vAlign w:val="center"/>
          </w:tcPr>
          <w:p w14:paraId="487BEA8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-0.0004 </w:t>
            </w:r>
          </w:p>
        </w:tc>
      </w:tr>
      <w:tr w14:paraId="787D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053EC1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h3</w:t>
            </w:r>
          </w:p>
        </w:tc>
        <w:tc>
          <w:tcPr>
            <w:tcW w:w="996" w:type="dxa"/>
            <w:shd w:val="clear" w:color="auto" w:fill="auto"/>
            <w:noWrap/>
            <w:vAlign w:val="center"/>
          </w:tcPr>
          <w:p w14:paraId="569D066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0.7206 </w:t>
            </w:r>
          </w:p>
        </w:tc>
        <w:tc>
          <w:tcPr>
            <w:tcW w:w="974" w:type="dxa"/>
            <w:shd w:val="clear" w:color="auto" w:fill="auto"/>
            <w:noWrap/>
            <w:vAlign w:val="center"/>
          </w:tcPr>
          <w:p w14:paraId="59AA096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0.1290 </w:t>
            </w:r>
          </w:p>
        </w:tc>
        <w:tc>
          <w:tcPr>
            <w:tcW w:w="925" w:type="dxa"/>
            <w:shd w:val="clear" w:color="auto" w:fill="auto"/>
            <w:noWrap/>
            <w:vAlign w:val="center"/>
          </w:tcPr>
          <w:p w14:paraId="4E3C808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-0.0209 </w:t>
            </w:r>
          </w:p>
        </w:tc>
        <w:tc>
          <w:tcPr>
            <w:tcW w:w="925" w:type="dxa"/>
            <w:shd w:val="clear" w:color="auto" w:fill="auto"/>
            <w:noWrap/>
            <w:vAlign w:val="center"/>
          </w:tcPr>
          <w:p w14:paraId="6864E91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0.0168 </w:t>
            </w:r>
          </w:p>
        </w:tc>
        <w:tc>
          <w:tcPr>
            <w:tcW w:w="925" w:type="dxa"/>
            <w:shd w:val="clear" w:color="auto" w:fill="auto"/>
            <w:noWrap/>
            <w:vAlign w:val="center"/>
          </w:tcPr>
          <w:p w14:paraId="39C9D84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-0.2467 </w:t>
            </w:r>
          </w:p>
        </w:tc>
        <w:tc>
          <w:tcPr>
            <w:tcW w:w="996" w:type="dxa"/>
            <w:shd w:val="clear" w:color="auto" w:fill="auto"/>
            <w:noWrap/>
            <w:vAlign w:val="center"/>
          </w:tcPr>
          <w:p w14:paraId="2F81D62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0.3174 </w:t>
            </w:r>
          </w:p>
        </w:tc>
        <w:tc>
          <w:tcPr>
            <w:tcW w:w="955" w:type="dxa"/>
            <w:shd w:val="clear" w:color="auto" w:fill="auto"/>
            <w:noWrap/>
            <w:vAlign w:val="center"/>
          </w:tcPr>
          <w:p w14:paraId="6328F71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0.6838 </w:t>
            </w:r>
          </w:p>
        </w:tc>
        <w:tc>
          <w:tcPr>
            <w:tcW w:w="1063" w:type="dxa"/>
            <w:shd w:val="clear" w:color="auto" w:fill="auto"/>
            <w:noWrap/>
            <w:vAlign w:val="center"/>
          </w:tcPr>
          <w:p w14:paraId="6B73A07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3.3163</w:t>
            </w:r>
            <w:r>
              <w:rPr>
                <w:rFonts w:hint="eastAsia" w:ascii="Times New Roman" w:hAnsi="Times New Roman" w:eastAsia="宋体" w:cs="Times New Roman"/>
                <w:i w:val="0"/>
                <w:iCs w:val="0"/>
                <w:color w:val="000000"/>
                <w:kern w:val="0"/>
                <w:sz w:val="21"/>
                <w:szCs w:val="21"/>
                <w:u w:val="none"/>
                <w:vertAlign w:val="superscript"/>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19D7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50A6696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h4</w:t>
            </w:r>
          </w:p>
        </w:tc>
        <w:tc>
          <w:tcPr>
            <w:tcW w:w="996" w:type="dxa"/>
            <w:shd w:val="clear" w:color="auto" w:fill="auto"/>
            <w:noWrap/>
            <w:vAlign w:val="center"/>
          </w:tcPr>
          <w:p w14:paraId="6483B21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0.4207 </w:t>
            </w:r>
          </w:p>
        </w:tc>
        <w:tc>
          <w:tcPr>
            <w:tcW w:w="974" w:type="dxa"/>
            <w:shd w:val="clear" w:color="auto" w:fill="auto"/>
            <w:noWrap/>
            <w:vAlign w:val="center"/>
          </w:tcPr>
          <w:p w14:paraId="2A23B6A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-0.3262 </w:t>
            </w:r>
          </w:p>
        </w:tc>
        <w:tc>
          <w:tcPr>
            <w:tcW w:w="925" w:type="dxa"/>
            <w:shd w:val="clear" w:color="auto" w:fill="auto"/>
            <w:noWrap/>
            <w:vAlign w:val="center"/>
          </w:tcPr>
          <w:p w14:paraId="153CCEF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0.0787 </w:t>
            </w:r>
          </w:p>
        </w:tc>
        <w:tc>
          <w:tcPr>
            <w:tcW w:w="925" w:type="dxa"/>
            <w:shd w:val="clear" w:color="auto" w:fill="auto"/>
            <w:noWrap/>
            <w:vAlign w:val="center"/>
          </w:tcPr>
          <w:p w14:paraId="7324483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1.1749 </w:t>
            </w:r>
          </w:p>
        </w:tc>
        <w:tc>
          <w:tcPr>
            <w:tcW w:w="925" w:type="dxa"/>
            <w:shd w:val="clear" w:color="auto" w:fill="auto"/>
            <w:noWrap/>
            <w:vAlign w:val="center"/>
          </w:tcPr>
          <w:p w14:paraId="2A0F62C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-1.2960 </w:t>
            </w:r>
          </w:p>
        </w:tc>
        <w:tc>
          <w:tcPr>
            <w:tcW w:w="996" w:type="dxa"/>
            <w:shd w:val="clear" w:color="auto" w:fill="auto"/>
            <w:noWrap/>
            <w:vAlign w:val="center"/>
          </w:tcPr>
          <w:p w14:paraId="7488BF6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1.0518 </w:t>
            </w:r>
          </w:p>
        </w:tc>
        <w:tc>
          <w:tcPr>
            <w:tcW w:w="955" w:type="dxa"/>
            <w:shd w:val="clear" w:color="auto" w:fill="auto"/>
            <w:noWrap/>
            <w:vAlign w:val="center"/>
          </w:tcPr>
          <w:p w14:paraId="024EA59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0.1970 </w:t>
            </w:r>
          </w:p>
        </w:tc>
        <w:tc>
          <w:tcPr>
            <w:tcW w:w="1063" w:type="dxa"/>
            <w:shd w:val="clear" w:color="auto" w:fill="auto"/>
            <w:noWrap/>
            <w:vAlign w:val="center"/>
          </w:tcPr>
          <w:p w14:paraId="1149824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-0.0158 </w:t>
            </w:r>
          </w:p>
        </w:tc>
      </w:tr>
      <w:tr w14:paraId="3B25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3162A02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h5</w:t>
            </w:r>
          </w:p>
        </w:tc>
        <w:tc>
          <w:tcPr>
            <w:tcW w:w="996" w:type="dxa"/>
            <w:shd w:val="clear" w:color="auto" w:fill="auto"/>
            <w:noWrap/>
            <w:vAlign w:val="center"/>
          </w:tcPr>
          <w:p w14:paraId="3E49DABC">
            <w:pPr>
              <w:rPr>
                <w:rFonts w:hint="default" w:ascii="Times New Roman" w:hAnsi="Times New Roman" w:eastAsia="宋体" w:cs="Times New Roman"/>
                <w:i w:val="0"/>
                <w:iCs w:val="0"/>
                <w:color w:val="000000"/>
                <w:sz w:val="21"/>
                <w:szCs w:val="21"/>
                <w:u w:val="none"/>
              </w:rPr>
            </w:pPr>
          </w:p>
        </w:tc>
        <w:tc>
          <w:tcPr>
            <w:tcW w:w="974" w:type="dxa"/>
            <w:shd w:val="clear" w:color="auto" w:fill="auto"/>
            <w:noWrap/>
            <w:vAlign w:val="center"/>
          </w:tcPr>
          <w:p w14:paraId="0F4ECAB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-0.8215 </w:t>
            </w:r>
          </w:p>
        </w:tc>
        <w:tc>
          <w:tcPr>
            <w:tcW w:w="925" w:type="dxa"/>
            <w:shd w:val="clear" w:color="auto" w:fill="auto"/>
            <w:noWrap/>
            <w:vAlign w:val="center"/>
          </w:tcPr>
          <w:p w14:paraId="02C440A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-0.7638 </w:t>
            </w:r>
          </w:p>
        </w:tc>
        <w:tc>
          <w:tcPr>
            <w:tcW w:w="925" w:type="dxa"/>
            <w:shd w:val="clear" w:color="auto" w:fill="auto"/>
            <w:noWrap/>
            <w:vAlign w:val="center"/>
          </w:tcPr>
          <w:p w14:paraId="3BDA94B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-0.3606 </w:t>
            </w:r>
          </w:p>
        </w:tc>
        <w:tc>
          <w:tcPr>
            <w:tcW w:w="925" w:type="dxa"/>
            <w:shd w:val="clear" w:color="auto" w:fill="auto"/>
            <w:noWrap/>
            <w:vAlign w:val="center"/>
          </w:tcPr>
          <w:p w14:paraId="43640BD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-0.0665 </w:t>
            </w:r>
          </w:p>
        </w:tc>
        <w:tc>
          <w:tcPr>
            <w:tcW w:w="996" w:type="dxa"/>
            <w:shd w:val="clear" w:color="auto" w:fill="auto"/>
            <w:noWrap/>
            <w:vAlign w:val="center"/>
          </w:tcPr>
          <w:p w14:paraId="4852386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-0.9956 </w:t>
            </w:r>
          </w:p>
        </w:tc>
        <w:tc>
          <w:tcPr>
            <w:tcW w:w="955" w:type="dxa"/>
            <w:shd w:val="clear" w:color="auto" w:fill="auto"/>
            <w:noWrap/>
            <w:vAlign w:val="center"/>
          </w:tcPr>
          <w:p w14:paraId="7503528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0.8754 </w:t>
            </w:r>
          </w:p>
        </w:tc>
        <w:tc>
          <w:tcPr>
            <w:tcW w:w="1063" w:type="dxa"/>
            <w:shd w:val="clear" w:color="auto" w:fill="auto"/>
            <w:noWrap/>
            <w:vAlign w:val="center"/>
          </w:tcPr>
          <w:p w14:paraId="5BC0098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0.0097 </w:t>
            </w:r>
          </w:p>
        </w:tc>
      </w:tr>
      <w:tr w14:paraId="3DEE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73AC7C2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h6</w:t>
            </w:r>
          </w:p>
        </w:tc>
        <w:tc>
          <w:tcPr>
            <w:tcW w:w="996" w:type="dxa"/>
            <w:shd w:val="clear" w:color="auto" w:fill="auto"/>
            <w:noWrap/>
            <w:vAlign w:val="center"/>
          </w:tcPr>
          <w:p w14:paraId="6284EE1F">
            <w:pPr>
              <w:rPr>
                <w:rFonts w:hint="default" w:ascii="Times New Roman" w:hAnsi="Times New Roman" w:eastAsia="宋体" w:cs="Times New Roman"/>
                <w:i w:val="0"/>
                <w:iCs w:val="0"/>
                <w:color w:val="000000"/>
                <w:sz w:val="21"/>
                <w:szCs w:val="21"/>
                <w:u w:val="none"/>
              </w:rPr>
            </w:pPr>
          </w:p>
        </w:tc>
        <w:tc>
          <w:tcPr>
            <w:tcW w:w="974" w:type="dxa"/>
            <w:shd w:val="clear" w:color="auto" w:fill="auto"/>
            <w:noWrap/>
            <w:vAlign w:val="center"/>
          </w:tcPr>
          <w:p w14:paraId="736E148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0.2128 </w:t>
            </w:r>
          </w:p>
        </w:tc>
        <w:tc>
          <w:tcPr>
            <w:tcW w:w="925" w:type="dxa"/>
            <w:shd w:val="clear" w:color="auto" w:fill="auto"/>
            <w:noWrap/>
            <w:vAlign w:val="center"/>
          </w:tcPr>
          <w:p w14:paraId="7A1F0F7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-0.8897 </w:t>
            </w:r>
          </w:p>
        </w:tc>
        <w:tc>
          <w:tcPr>
            <w:tcW w:w="925" w:type="dxa"/>
            <w:shd w:val="clear" w:color="auto" w:fill="auto"/>
            <w:noWrap/>
            <w:vAlign w:val="center"/>
          </w:tcPr>
          <w:p w14:paraId="295FB9D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-1.0661 </w:t>
            </w:r>
          </w:p>
        </w:tc>
        <w:tc>
          <w:tcPr>
            <w:tcW w:w="925" w:type="dxa"/>
            <w:shd w:val="clear" w:color="auto" w:fill="auto"/>
            <w:noWrap/>
            <w:vAlign w:val="center"/>
          </w:tcPr>
          <w:p w14:paraId="637B08D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-1.1817 </w:t>
            </w:r>
          </w:p>
        </w:tc>
        <w:tc>
          <w:tcPr>
            <w:tcW w:w="996" w:type="dxa"/>
            <w:shd w:val="clear" w:color="auto" w:fill="auto"/>
            <w:noWrap/>
            <w:vAlign w:val="center"/>
          </w:tcPr>
          <w:p w14:paraId="373F078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2.4461 </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55" w:type="dxa"/>
            <w:shd w:val="clear" w:color="auto" w:fill="auto"/>
            <w:noWrap/>
            <w:vAlign w:val="center"/>
          </w:tcPr>
          <w:p w14:paraId="2AA715E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-0.0952 </w:t>
            </w:r>
          </w:p>
        </w:tc>
        <w:tc>
          <w:tcPr>
            <w:tcW w:w="1063" w:type="dxa"/>
            <w:shd w:val="clear" w:color="auto" w:fill="auto"/>
            <w:noWrap/>
            <w:vAlign w:val="center"/>
          </w:tcPr>
          <w:p w14:paraId="5361FBA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-0.0061 </w:t>
            </w:r>
          </w:p>
        </w:tc>
      </w:tr>
      <w:tr w14:paraId="15E6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14738AD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h7</w:t>
            </w:r>
          </w:p>
        </w:tc>
        <w:tc>
          <w:tcPr>
            <w:tcW w:w="996" w:type="dxa"/>
            <w:shd w:val="clear" w:color="auto" w:fill="auto"/>
            <w:noWrap/>
            <w:vAlign w:val="center"/>
          </w:tcPr>
          <w:p w14:paraId="77FE860E">
            <w:pPr>
              <w:rPr>
                <w:rFonts w:hint="default" w:ascii="Times New Roman" w:hAnsi="Times New Roman" w:eastAsia="宋体" w:cs="Times New Roman"/>
                <w:i w:val="0"/>
                <w:iCs w:val="0"/>
                <w:color w:val="000000"/>
                <w:sz w:val="21"/>
                <w:szCs w:val="21"/>
                <w:u w:val="none"/>
              </w:rPr>
            </w:pPr>
          </w:p>
        </w:tc>
        <w:tc>
          <w:tcPr>
            <w:tcW w:w="974" w:type="dxa"/>
            <w:shd w:val="clear" w:color="auto" w:fill="auto"/>
            <w:noWrap/>
            <w:vAlign w:val="center"/>
          </w:tcPr>
          <w:p w14:paraId="535DFEB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0.1769 </w:t>
            </w:r>
          </w:p>
        </w:tc>
        <w:tc>
          <w:tcPr>
            <w:tcW w:w="925" w:type="dxa"/>
            <w:shd w:val="clear" w:color="auto" w:fill="auto"/>
            <w:noWrap/>
            <w:vAlign w:val="center"/>
          </w:tcPr>
          <w:p w14:paraId="5F9629D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2.1511 </w:t>
            </w:r>
          </w:p>
        </w:tc>
        <w:tc>
          <w:tcPr>
            <w:tcW w:w="925" w:type="dxa"/>
            <w:shd w:val="clear" w:color="auto" w:fill="auto"/>
            <w:noWrap/>
            <w:vAlign w:val="center"/>
          </w:tcPr>
          <w:p w14:paraId="3E03255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-1.0661 </w:t>
            </w:r>
          </w:p>
        </w:tc>
        <w:tc>
          <w:tcPr>
            <w:tcW w:w="925" w:type="dxa"/>
            <w:shd w:val="clear" w:color="auto" w:fill="auto"/>
            <w:noWrap/>
            <w:vAlign w:val="center"/>
          </w:tcPr>
          <w:p w14:paraId="4E006FB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2.0114</w:t>
            </w:r>
            <w:r>
              <w:rPr>
                <w:rFonts w:hint="eastAsia" w:ascii="Times New Roman" w:hAnsi="Times New Roman" w:eastAsia="宋体" w:cs="Times New Roman"/>
                <w:i w:val="0"/>
                <w:iCs w:val="0"/>
                <w:color w:val="000000"/>
                <w:kern w:val="0"/>
                <w:sz w:val="21"/>
                <w:szCs w:val="21"/>
                <w:u w:val="none"/>
                <w:vertAlign w:val="superscript"/>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996" w:type="dxa"/>
            <w:shd w:val="clear" w:color="auto" w:fill="auto"/>
            <w:noWrap/>
            <w:vAlign w:val="center"/>
          </w:tcPr>
          <w:p w14:paraId="3475BB1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-0.6270 </w:t>
            </w:r>
          </w:p>
        </w:tc>
        <w:tc>
          <w:tcPr>
            <w:tcW w:w="955" w:type="dxa"/>
            <w:shd w:val="clear" w:color="auto" w:fill="auto"/>
            <w:noWrap/>
            <w:vAlign w:val="center"/>
          </w:tcPr>
          <w:p w14:paraId="347952B1">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0.0472 </w:t>
            </w:r>
          </w:p>
        </w:tc>
        <w:tc>
          <w:tcPr>
            <w:tcW w:w="1063" w:type="dxa"/>
            <w:shd w:val="clear" w:color="auto" w:fill="auto"/>
            <w:noWrap/>
            <w:vAlign w:val="center"/>
          </w:tcPr>
          <w:p w14:paraId="27959BD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0.0174 </w:t>
            </w:r>
          </w:p>
        </w:tc>
      </w:tr>
      <w:tr w14:paraId="4169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9" w:type="dxa"/>
            <w:shd w:val="clear" w:color="auto" w:fill="auto"/>
            <w:noWrap/>
            <w:vAlign w:val="center"/>
          </w:tcPr>
          <w:p w14:paraId="6CDA3E3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h8</w:t>
            </w:r>
          </w:p>
        </w:tc>
        <w:tc>
          <w:tcPr>
            <w:tcW w:w="996" w:type="dxa"/>
            <w:shd w:val="clear" w:color="auto" w:fill="auto"/>
            <w:noWrap/>
            <w:vAlign w:val="center"/>
          </w:tcPr>
          <w:p w14:paraId="53D4388E">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-0.3078 </w:t>
            </w:r>
          </w:p>
        </w:tc>
        <w:tc>
          <w:tcPr>
            <w:tcW w:w="974" w:type="dxa"/>
            <w:shd w:val="clear" w:color="auto" w:fill="auto"/>
            <w:noWrap/>
            <w:vAlign w:val="center"/>
          </w:tcPr>
          <w:p w14:paraId="77CBB1A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-0.1225 </w:t>
            </w:r>
          </w:p>
        </w:tc>
        <w:tc>
          <w:tcPr>
            <w:tcW w:w="925" w:type="dxa"/>
            <w:shd w:val="clear" w:color="auto" w:fill="auto"/>
            <w:noWrap/>
            <w:vAlign w:val="center"/>
          </w:tcPr>
          <w:p w14:paraId="41C98E96">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-0.4194 </w:t>
            </w:r>
          </w:p>
        </w:tc>
        <w:tc>
          <w:tcPr>
            <w:tcW w:w="925" w:type="dxa"/>
            <w:shd w:val="clear" w:color="auto" w:fill="auto"/>
            <w:noWrap/>
            <w:vAlign w:val="center"/>
          </w:tcPr>
          <w:p w14:paraId="1CAB4EB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-1.0361 </w:t>
            </w:r>
          </w:p>
        </w:tc>
        <w:tc>
          <w:tcPr>
            <w:tcW w:w="925" w:type="dxa"/>
            <w:shd w:val="clear" w:color="auto" w:fill="auto"/>
            <w:noWrap/>
            <w:vAlign w:val="center"/>
          </w:tcPr>
          <w:p w14:paraId="16C3CE2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-0.4153 </w:t>
            </w:r>
          </w:p>
        </w:tc>
        <w:tc>
          <w:tcPr>
            <w:tcW w:w="996" w:type="dxa"/>
            <w:shd w:val="clear" w:color="auto" w:fill="auto"/>
            <w:noWrap/>
            <w:vAlign w:val="center"/>
          </w:tcPr>
          <w:p w14:paraId="0DB9D5A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0.2358 </w:t>
            </w:r>
          </w:p>
        </w:tc>
        <w:tc>
          <w:tcPr>
            <w:tcW w:w="955" w:type="dxa"/>
            <w:shd w:val="clear" w:color="auto" w:fill="auto"/>
            <w:noWrap/>
            <w:vAlign w:val="center"/>
          </w:tcPr>
          <w:p w14:paraId="7590971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-0.8891 </w:t>
            </w:r>
          </w:p>
        </w:tc>
        <w:tc>
          <w:tcPr>
            <w:tcW w:w="1063" w:type="dxa"/>
            <w:shd w:val="clear" w:color="auto" w:fill="auto"/>
            <w:noWrap/>
            <w:vAlign w:val="center"/>
          </w:tcPr>
          <w:p w14:paraId="2FD4C12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-0.0099 </w:t>
            </w:r>
          </w:p>
        </w:tc>
      </w:tr>
      <w:tr w14:paraId="0B1A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21A9E72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h9</w:t>
            </w:r>
          </w:p>
        </w:tc>
        <w:tc>
          <w:tcPr>
            <w:tcW w:w="996" w:type="dxa"/>
            <w:shd w:val="clear" w:color="auto" w:fill="auto"/>
            <w:noWrap/>
            <w:vAlign w:val="center"/>
          </w:tcPr>
          <w:p w14:paraId="0D295BB8">
            <w:pPr>
              <w:rPr>
                <w:rFonts w:hint="default" w:ascii="Times New Roman" w:hAnsi="Times New Roman" w:eastAsia="宋体" w:cs="Times New Roman"/>
                <w:i w:val="0"/>
                <w:iCs w:val="0"/>
                <w:color w:val="000000"/>
                <w:sz w:val="21"/>
                <w:szCs w:val="21"/>
                <w:u w:val="none"/>
              </w:rPr>
            </w:pPr>
          </w:p>
        </w:tc>
        <w:tc>
          <w:tcPr>
            <w:tcW w:w="974" w:type="dxa"/>
            <w:shd w:val="clear" w:color="auto" w:fill="auto"/>
            <w:noWrap/>
            <w:vAlign w:val="center"/>
          </w:tcPr>
          <w:p w14:paraId="550CA30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2.9273</w:t>
            </w:r>
            <w:r>
              <w:rPr>
                <w:rFonts w:hint="eastAsia" w:ascii="Times New Roman" w:hAnsi="Times New Roman" w:eastAsia="宋体" w:cs="Times New Roman"/>
                <w:i w:val="0"/>
                <w:iCs w:val="0"/>
                <w:color w:val="000000"/>
                <w:kern w:val="0"/>
                <w:sz w:val="21"/>
                <w:szCs w:val="21"/>
                <w:u w:val="none"/>
                <w:vertAlign w:val="superscript"/>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925" w:type="dxa"/>
            <w:shd w:val="clear" w:color="auto" w:fill="auto"/>
            <w:noWrap/>
            <w:vAlign w:val="center"/>
          </w:tcPr>
          <w:p w14:paraId="01BA78E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1.8460</w:t>
            </w:r>
            <w:r>
              <w:rPr>
                <w:rFonts w:hint="eastAsia" w:ascii="Times New Roman" w:hAnsi="Times New Roman" w:eastAsia="宋体" w:cs="Times New Roman"/>
                <w:i w:val="0"/>
                <w:iCs w:val="0"/>
                <w:color w:val="000000"/>
                <w:kern w:val="0"/>
                <w:sz w:val="21"/>
                <w:szCs w:val="21"/>
                <w:u w:val="none"/>
                <w:vertAlign w:val="superscript"/>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925" w:type="dxa"/>
            <w:shd w:val="clear" w:color="auto" w:fill="auto"/>
            <w:noWrap/>
            <w:vAlign w:val="center"/>
          </w:tcPr>
          <w:p w14:paraId="3ECE87E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-0.6845 </w:t>
            </w:r>
          </w:p>
        </w:tc>
        <w:tc>
          <w:tcPr>
            <w:tcW w:w="925" w:type="dxa"/>
            <w:shd w:val="clear" w:color="auto" w:fill="auto"/>
            <w:noWrap/>
            <w:vAlign w:val="center"/>
          </w:tcPr>
          <w:p w14:paraId="33085BA3">
            <w:pPr>
              <w:rPr>
                <w:rFonts w:hint="default" w:ascii="Times New Roman" w:hAnsi="Times New Roman" w:eastAsia="宋体" w:cs="Times New Roman"/>
                <w:i w:val="0"/>
                <w:iCs w:val="0"/>
                <w:color w:val="000000"/>
                <w:sz w:val="21"/>
                <w:szCs w:val="21"/>
                <w:u w:val="none"/>
              </w:rPr>
            </w:pPr>
          </w:p>
        </w:tc>
        <w:tc>
          <w:tcPr>
            <w:tcW w:w="996" w:type="dxa"/>
            <w:shd w:val="clear" w:color="auto" w:fill="auto"/>
            <w:noWrap/>
            <w:vAlign w:val="center"/>
          </w:tcPr>
          <w:p w14:paraId="1ED8E4B6">
            <w:pPr>
              <w:rPr>
                <w:rFonts w:hint="default" w:ascii="Times New Roman" w:hAnsi="Times New Roman" w:eastAsia="宋体" w:cs="Times New Roman"/>
                <w:i w:val="0"/>
                <w:iCs w:val="0"/>
                <w:color w:val="000000"/>
                <w:sz w:val="21"/>
                <w:szCs w:val="21"/>
                <w:u w:val="none"/>
              </w:rPr>
            </w:pPr>
          </w:p>
        </w:tc>
        <w:tc>
          <w:tcPr>
            <w:tcW w:w="955" w:type="dxa"/>
            <w:shd w:val="clear" w:color="auto" w:fill="auto"/>
            <w:noWrap/>
            <w:vAlign w:val="center"/>
          </w:tcPr>
          <w:p w14:paraId="7519291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-1.9237 </w:t>
            </w:r>
          </w:p>
        </w:tc>
        <w:tc>
          <w:tcPr>
            <w:tcW w:w="1063" w:type="dxa"/>
            <w:shd w:val="clear" w:color="auto" w:fill="auto"/>
            <w:noWrap/>
            <w:vAlign w:val="center"/>
          </w:tcPr>
          <w:p w14:paraId="424648B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0.0141 </w:t>
            </w:r>
          </w:p>
        </w:tc>
      </w:tr>
      <w:tr w14:paraId="1BF2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5E996B6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h10</w:t>
            </w:r>
          </w:p>
        </w:tc>
        <w:tc>
          <w:tcPr>
            <w:tcW w:w="996" w:type="dxa"/>
            <w:shd w:val="clear" w:color="auto" w:fill="auto"/>
            <w:noWrap/>
            <w:vAlign w:val="center"/>
          </w:tcPr>
          <w:p w14:paraId="3C10BEE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1.2816 </w:t>
            </w:r>
          </w:p>
        </w:tc>
        <w:tc>
          <w:tcPr>
            <w:tcW w:w="974" w:type="dxa"/>
            <w:shd w:val="clear" w:color="auto" w:fill="auto"/>
            <w:noWrap/>
            <w:vAlign w:val="center"/>
          </w:tcPr>
          <w:p w14:paraId="09A7620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-0.9610 </w:t>
            </w:r>
          </w:p>
        </w:tc>
        <w:tc>
          <w:tcPr>
            <w:tcW w:w="925" w:type="dxa"/>
            <w:shd w:val="clear" w:color="auto" w:fill="auto"/>
            <w:noWrap/>
            <w:vAlign w:val="center"/>
          </w:tcPr>
          <w:p w14:paraId="0569C13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-0.6577 </w:t>
            </w:r>
          </w:p>
        </w:tc>
        <w:tc>
          <w:tcPr>
            <w:tcW w:w="925" w:type="dxa"/>
            <w:shd w:val="clear" w:color="auto" w:fill="auto"/>
            <w:noWrap/>
            <w:vAlign w:val="center"/>
          </w:tcPr>
          <w:p w14:paraId="7FAA62E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1.6425 </w:t>
            </w:r>
          </w:p>
        </w:tc>
        <w:tc>
          <w:tcPr>
            <w:tcW w:w="925" w:type="dxa"/>
            <w:shd w:val="clear" w:color="auto" w:fill="auto"/>
            <w:noWrap/>
            <w:vAlign w:val="center"/>
          </w:tcPr>
          <w:p w14:paraId="76940837">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0.6094 </w:t>
            </w:r>
          </w:p>
        </w:tc>
        <w:tc>
          <w:tcPr>
            <w:tcW w:w="996" w:type="dxa"/>
            <w:shd w:val="clear" w:color="auto" w:fill="auto"/>
            <w:noWrap/>
            <w:vAlign w:val="center"/>
          </w:tcPr>
          <w:p w14:paraId="5190867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-0.1861 </w:t>
            </w:r>
          </w:p>
        </w:tc>
        <w:tc>
          <w:tcPr>
            <w:tcW w:w="955" w:type="dxa"/>
            <w:shd w:val="clear" w:color="auto" w:fill="auto"/>
            <w:noWrap/>
            <w:vAlign w:val="center"/>
          </w:tcPr>
          <w:p w14:paraId="1B4F4E9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-1.4298 </w:t>
            </w:r>
          </w:p>
        </w:tc>
        <w:tc>
          <w:tcPr>
            <w:tcW w:w="1063" w:type="dxa"/>
            <w:shd w:val="clear" w:color="auto" w:fill="auto"/>
            <w:noWrap/>
            <w:vAlign w:val="center"/>
          </w:tcPr>
          <w:p w14:paraId="3529667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-0.0236 </w:t>
            </w:r>
          </w:p>
        </w:tc>
      </w:tr>
      <w:tr w14:paraId="3F3C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5334A1C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h11</w:t>
            </w:r>
          </w:p>
        </w:tc>
        <w:tc>
          <w:tcPr>
            <w:tcW w:w="996" w:type="dxa"/>
            <w:shd w:val="clear" w:color="auto" w:fill="auto"/>
            <w:noWrap/>
            <w:vAlign w:val="center"/>
          </w:tcPr>
          <w:p w14:paraId="1CD68B3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0.0000 </w:t>
            </w:r>
          </w:p>
        </w:tc>
        <w:tc>
          <w:tcPr>
            <w:tcW w:w="974" w:type="dxa"/>
            <w:shd w:val="clear" w:color="auto" w:fill="auto"/>
            <w:noWrap/>
            <w:vAlign w:val="center"/>
          </w:tcPr>
          <w:p w14:paraId="7006544C">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0.0954 </w:t>
            </w:r>
          </w:p>
        </w:tc>
        <w:tc>
          <w:tcPr>
            <w:tcW w:w="925" w:type="dxa"/>
            <w:shd w:val="clear" w:color="auto" w:fill="auto"/>
            <w:noWrap/>
            <w:vAlign w:val="center"/>
          </w:tcPr>
          <w:p w14:paraId="5B8D506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-0.1783 </w:t>
            </w:r>
          </w:p>
        </w:tc>
        <w:tc>
          <w:tcPr>
            <w:tcW w:w="925" w:type="dxa"/>
            <w:shd w:val="clear" w:color="auto" w:fill="auto"/>
            <w:noWrap/>
            <w:vAlign w:val="center"/>
          </w:tcPr>
          <w:p w14:paraId="1B4D0480">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-0.7714 </w:t>
            </w:r>
          </w:p>
        </w:tc>
        <w:tc>
          <w:tcPr>
            <w:tcW w:w="925" w:type="dxa"/>
            <w:shd w:val="clear" w:color="auto" w:fill="auto"/>
            <w:noWrap/>
            <w:vAlign w:val="center"/>
          </w:tcPr>
          <w:p w14:paraId="4D8B06B8">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-1.1686 </w:t>
            </w:r>
          </w:p>
        </w:tc>
        <w:tc>
          <w:tcPr>
            <w:tcW w:w="996" w:type="dxa"/>
            <w:shd w:val="clear" w:color="auto" w:fill="auto"/>
            <w:noWrap/>
            <w:vAlign w:val="center"/>
          </w:tcPr>
          <w:p w14:paraId="21976CED">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0.0959 </w:t>
            </w:r>
          </w:p>
        </w:tc>
        <w:tc>
          <w:tcPr>
            <w:tcW w:w="955" w:type="dxa"/>
            <w:shd w:val="clear" w:color="auto" w:fill="auto"/>
            <w:noWrap/>
            <w:vAlign w:val="center"/>
          </w:tcPr>
          <w:p w14:paraId="5CA5095F">
            <w:pPr>
              <w:rPr>
                <w:rFonts w:hint="default" w:ascii="Times New Roman" w:hAnsi="Times New Roman" w:eastAsia="宋体" w:cs="Times New Roman"/>
                <w:i w:val="0"/>
                <w:iCs w:val="0"/>
                <w:color w:val="000000"/>
                <w:sz w:val="21"/>
                <w:szCs w:val="21"/>
                <w:u w:val="none"/>
              </w:rPr>
            </w:pPr>
          </w:p>
        </w:tc>
        <w:tc>
          <w:tcPr>
            <w:tcW w:w="1063" w:type="dxa"/>
            <w:shd w:val="clear" w:color="auto" w:fill="auto"/>
            <w:noWrap/>
            <w:vAlign w:val="center"/>
          </w:tcPr>
          <w:p w14:paraId="4AEBD5E2">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0.0140 </w:t>
            </w:r>
          </w:p>
        </w:tc>
      </w:tr>
      <w:tr w14:paraId="5759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0FBF57D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h12</w:t>
            </w:r>
          </w:p>
        </w:tc>
        <w:tc>
          <w:tcPr>
            <w:tcW w:w="996" w:type="dxa"/>
            <w:shd w:val="clear" w:color="auto" w:fill="auto"/>
            <w:noWrap/>
            <w:vAlign w:val="center"/>
          </w:tcPr>
          <w:p w14:paraId="472EF86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-0.7791 </w:t>
            </w:r>
          </w:p>
        </w:tc>
        <w:tc>
          <w:tcPr>
            <w:tcW w:w="974" w:type="dxa"/>
            <w:shd w:val="clear" w:color="auto" w:fill="auto"/>
            <w:noWrap/>
            <w:vAlign w:val="center"/>
          </w:tcPr>
          <w:p w14:paraId="59975B8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-0.5657 </w:t>
            </w:r>
          </w:p>
        </w:tc>
        <w:tc>
          <w:tcPr>
            <w:tcW w:w="925" w:type="dxa"/>
            <w:shd w:val="clear" w:color="auto" w:fill="auto"/>
            <w:noWrap/>
            <w:vAlign w:val="center"/>
          </w:tcPr>
          <w:p w14:paraId="3587FBBF">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-0.8180 </w:t>
            </w:r>
          </w:p>
        </w:tc>
        <w:tc>
          <w:tcPr>
            <w:tcW w:w="925" w:type="dxa"/>
            <w:shd w:val="clear" w:color="auto" w:fill="auto"/>
            <w:noWrap/>
            <w:vAlign w:val="center"/>
          </w:tcPr>
          <w:p w14:paraId="0A181FD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1.4305 </w:t>
            </w:r>
          </w:p>
        </w:tc>
        <w:tc>
          <w:tcPr>
            <w:tcW w:w="925" w:type="dxa"/>
            <w:shd w:val="clear" w:color="auto" w:fill="auto"/>
            <w:noWrap/>
            <w:vAlign w:val="center"/>
          </w:tcPr>
          <w:p w14:paraId="02D25183">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0.7090 </w:t>
            </w:r>
          </w:p>
        </w:tc>
        <w:tc>
          <w:tcPr>
            <w:tcW w:w="996" w:type="dxa"/>
            <w:shd w:val="clear" w:color="auto" w:fill="auto"/>
            <w:noWrap/>
            <w:vAlign w:val="center"/>
          </w:tcPr>
          <w:p w14:paraId="557480A5">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-0.9650 </w:t>
            </w:r>
          </w:p>
        </w:tc>
        <w:tc>
          <w:tcPr>
            <w:tcW w:w="955" w:type="dxa"/>
            <w:shd w:val="clear" w:color="auto" w:fill="auto"/>
            <w:noWrap/>
            <w:vAlign w:val="center"/>
          </w:tcPr>
          <w:p w14:paraId="02C47A2B">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1.8823 </w:t>
            </w:r>
          </w:p>
        </w:tc>
        <w:tc>
          <w:tcPr>
            <w:tcW w:w="1063" w:type="dxa"/>
            <w:shd w:val="clear" w:color="auto" w:fill="auto"/>
            <w:noWrap/>
            <w:vAlign w:val="center"/>
          </w:tcPr>
          <w:p w14:paraId="31C3EC39">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0.0137 </w:t>
            </w:r>
          </w:p>
        </w:tc>
      </w:tr>
      <w:tr w14:paraId="0B97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708" w:type="dxa"/>
            <w:gridSpan w:val="9"/>
            <w:shd w:val="clear" w:color="auto" w:fill="auto"/>
            <w:noWrap/>
            <w:vAlign w:val="center"/>
          </w:tcPr>
          <w:p w14:paraId="3B5582C3">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2.25(1%)</w:t>
            </w: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1.83(5%)</w:t>
            </w:r>
          </w:p>
        </w:tc>
      </w:tr>
      <w:tr w14:paraId="3DA1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08" w:type="dxa"/>
            <w:gridSpan w:val="9"/>
            <w:shd w:val="clear" w:color="auto" w:fill="auto"/>
            <w:noWrap/>
            <w:vAlign w:val="center"/>
          </w:tcPr>
          <w:p w14:paraId="128ABED8">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9#实验室2</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6#实验室6</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8#实验室3</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p>
        </w:tc>
      </w:tr>
    </w:tbl>
    <w:p w14:paraId="1D022C39">
      <w:pPr>
        <w:pStyle w:val="17"/>
        <w:jc w:val="center"/>
        <w:rPr>
          <w:rFonts w:hint="default" w:ascii="Times New Roman" w:hAnsi="Times New Roman" w:cs="Times New Roman"/>
          <w:sz w:val="21"/>
          <w:szCs w:val="21"/>
          <w:lang w:val="en-US" w:eastAsia="zh-CN"/>
        </w:rPr>
      </w:pPr>
    </w:p>
    <w:p w14:paraId="155C9377">
      <w:pPr>
        <w:pStyle w:val="17"/>
        <w:ind w:left="0" w:leftChars="0" w:firstLine="0" w:firstLineChars="0"/>
        <w:rPr>
          <w:rFonts w:hint="eastAsia"/>
          <w:lang w:eastAsia="zh-CN"/>
        </w:rPr>
      </w:pPr>
      <w:r>
        <w:drawing>
          <wp:inline distT="0" distB="0" distL="114300" distR="114300">
            <wp:extent cx="5298440" cy="2736850"/>
            <wp:effectExtent l="4445" t="4445" r="12065" b="209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6EFE492">
      <w:pPr>
        <w:pStyle w:val="17"/>
        <w:jc w:val="center"/>
        <w:rPr>
          <w:rFonts w:hint="eastAsia" w:ascii="Times New Roman" w:hAnsi="Times New Roman" w:cs="Times New Roman"/>
          <w:sz w:val="21"/>
          <w:szCs w:val="21"/>
          <w:lang w:val="en-US" w:eastAsia="zh-CN"/>
        </w:rPr>
      </w:pPr>
      <w:r>
        <w:rPr>
          <w:rFonts w:hint="eastAsia" w:ascii="Times New Roman" w:hAnsi="Times New Roman" w:eastAsia="黑体" w:cs="Times New Roman"/>
          <w:sz w:val="21"/>
          <w:szCs w:val="21"/>
          <w:lang w:eastAsia="zh-CN"/>
        </w:rPr>
        <w:t>图</w:t>
      </w:r>
      <w:r>
        <w:rPr>
          <w:rFonts w:hint="eastAsia" w:ascii="Times New Roman" w:hAnsi="Times New Roman" w:eastAsia="黑体" w:cs="Times New Roman"/>
          <w:sz w:val="21"/>
          <w:szCs w:val="21"/>
          <w:lang w:val="en-US" w:eastAsia="zh-CN"/>
        </w:rPr>
        <w:t xml:space="preserve">1 </w:t>
      </w:r>
      <w:r>
        <w:rPr>
          <w:rFonts w:hint="eastAsia" w:ascii="Times New Roman" w:hAnsi="Times New Roman" w:cs="Times New Roman"/>
          <w:sz w:val="21"/>
          <w:szCs w:val="21"/>
          <w:lang w:val="en-US" w:eastAsia="zh-CN"/>
        </w:rPr>
        <w:t>曼德尔统计量h</w:t>
      </w:r>
    </w:p>
    <w:p w14:paraId="0121214C">
      <w:pPr>
        <w:pStyle w:val="17"/>
        <w:jc w:val="center"/>
        <w:rPr>
          <w:rFonts w:hint="eastAsia" w:ascii="Times New Roman" w:hAnsi="Times New Roman" w:cs="Times New Roman"/>
          <w:sz w:val="21"/>
          <w:szCs w:val="21"/>
          <w:lang w:val="en-US" w:eastAsia="zh-CN"/>
        </w:rPr>
      </w:pPr>
    </w:p>
    <w:p w14:paraId="34A88AFD">
      <w:pPr>
        <w:pStyle w:val="17"/>
        <w:jc w:val="center"/>
        <w:rPr>
          <w:rFonts w:hint="eastAsia" w:ascii="Times New Roman" w:hAnsi="Times New Roman" w:eastAsia="黑体" w:cs="Times New Roman"/>
          <w:sz w:val="21"/>
          <w:szCs w:val="21"/>
          <w:lang w:eastAsia="zh-CN"/>
        </w:rPr>
      </w:pPr>
    </w:p>
    <w:p w14:paraId="0094338D">
      <w:pPr>
        <w:pStyle w:val="17"/>
        <w:jc w:val="center"/>
        <w:rPr>
          <w:rFonts w:hint="eastAsia" w:ascii="Times New Roman" w:hAnsi="Times New Roman" w:cs="Times New Roman"/>
          <w:sz w:val="21"/>
          <w:szCs w:val="21"/>
          <w:lang w:val="en-US" w:eastAsia="zh-CN"/>
        </w:rPr>
      </w:pPr>
      <w:r>
        <w:rPr>
          <w:rFonts w:hint="eastAsia" w:ascii="Times New Roman" w:hAnsi="Times New Roman" w:eastAsia="黑体" w:cs="Times New Roman"/>
          <w:sz w:val="21"/>
          <w:szCs w:val="21"/>
          <w:lang w:eastAsia="zh-CN"/>
        </w:rPr>
        <w:t>表</w:t>
      </w:r>
      <w:r>
        <w:rPr>
          <w:rFonts w:hint="eastAsia" w:ascii="Times New Roman" w:eastAsia="黑体" w:cs="Times New Roman"/>
          <w:sz w:val="21"/>
          <w:szCs w:val="21"/>
          <w:lang w:val="en-US" w:eastAsia="zh-CN"/>
        </w:rPr>
        <w:t>9</w:t>
      </w:r>
      <w:r>
        <w:rPr>
          <w:rFonts w:hint="eastAsia" w:ascii="Times New Roman" w:hAnsi="Times New Roman" w:eastAsia="黑体" w:cs="Times New Roman"/>
          <w:sz w:val="21"/>
          <w:szCs w:val="21"/>
          <w:lang w:val="en-US" w:eastAsia="zh-CN"/>
        </w:rPr>
        <w:t xml:space="preserve"> </w:t>
      </w:r>
      <w:r>
        <w:rPr>
          <w:rFonts w:hint="eastAsia" w:ascii="Times New Roman" w:hAnsi="Times New Roman" w:cs="Times New Roman"/>
          <w:sz w:val="21"/>
          <w:szCs w:val="21"/>
          <w:lang w:val="en-US" w:eastAsia="zh-CN"/>
        </w:rPr>
        <w:t>曼德尔统计量k</w:t>
      </w:r>
    </w:p>
    <w:tbl>
      <w:tblPr>
        <w:tblStyle w:val="10"/>
        <w:tblW w:w="87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9"/>
        <w:gridCol w:w="927"/>
        <w:gridCol w:w="955"/>
        <w:gridCol w:w="1013"/>
        <w:gridCol w:w="925"/>
        <w:gridCol w:w="1007"/>
        <w:gridCol w:w="982"/>
        <w:gridCol w:w="982"/>
        <w:gridCol w:w="968"/>
      </w:tblGrid>
      <w:tr w14:paraId="35D3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49" w:type="dxa"/>
            <w:shd w:val="clear" w:color="auto" w:fill="auto"/>
            <w:noWrap/>
            <w:vAlign w:val="center"/>
          </w:tcPr>
          <w:p w14:paraId="02E027EF">
            <w:pPr>
              <w:jc w:val="center"/>
              <w:rPr>
                <w:rFonts w:hint="default" w:ascii="Times New Roman" w:hAnsi="Times New Roman" w:eastAsia="宋体" w:cs="Times New Roman"/>
                <w:i w:val="0"/>
                <w:iCs w:val="0"/>
                <w:color w:val="000000"/>
                <w:sz w:val="21"/>
                <w:szCs w:val="21"/>
                <w:u w:val="none"/>
              </w:rPr>
            </w:pPr>
          </w:p>
        </w:tc>
        <w:tc>
          <w:tcPr>
            <w:tcW w:w="927" w:type="dxa"/>
            <w:shd w:val="clear" w:color="auto" w:fill="auto"/>
            <w:noWrap/>
            <w:vAlign w:val="center"/>
          </w:tcPr>
          <w:p w14:paraId="47E273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水平1</w:t>
            </w:r>
          </w:p>
        </w:tc>
        <w:tc>
          <w:tcPr>
            <w:tcW w:w="955" w:type="dxa"/>
            <w:shd w:val="clear" w:color="auto" w:fill="auto"/>
            <w:noWrap/>
            <w:vAlign w:val="center"/>
          </w:tcPr>
          <w:p w14:paraId="2843D6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水平2</w:t>
            </w:r>
          </w:p>
        </w:tc>
        <w:tc>
          <w:tcPr>
            <w:tcW w:w="1013" w:type="dxa"/>
            <w:shd w:val="clear" w:color="auto" w:fill="auto"/>
            <w:noWrap/>
            <w:vAlign w:val="center"/>
          </w:tcPr>
          <w:p w14:paraId="345A04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水平3</w:t>
            </w:r>
          </w:p>
        </w:tc>
        <w:tc>
          <w:tcPr>
            <w:tcW w:w="925" w:type="dxa"/>
            <w:shd w:val="clear" w:color="auto" w:fill="auto"/>
            <w:noWrap/>
            <w:vAlign w:val="center"/>
          </w:tcPr>
          <w:p w14:paraId="652B0F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水平4</w:t>
            </w:r>
          </w:p>
        </w:tc>
        <w:tc>
          <w:tcPr>
            <w:tcW w:w="1007" w:type="dxa"/>
            <w:shd w:val="clear" w:color="auto" w:fill="auto"/>
            <w:noWrap/>
            <w:vAlign w:val="center"/>
          </w:tcPr>
          <w:p w14:paraId="031D20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水平5</w:t>
            </w:r>
          </w:p>
        </w:tc>
        <w:tc>
          <w:tcPr>
            <w:tcW w:w="982" w:type="dxa"/>
            <w:shd w:val="clear" w:color="auto" w:fill="auto"/>
            <w:noWrap/>
            <w:vAlign w:val="center"/>
          </w:tcPr>
          <w:p w14:paraId="55E0B8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水平6</w:t>
            </w:r>
          </w:p>
        </w:tc>
        <w:tc>
          <w:tcPr>
            <w:tcW w:w="982" w:type="dxa"/>
            <w:shd w:val="clear" w:color="auto" w:fill="auto"/>
            <w:noWrap/>
            <w:vAlign w:val="center"/>
          </w:tcPr>
          <w:p w14:paraId="668C49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水平7</w:t>
            </w:r>
          </w:p>
        </w:tc>
        <w:tc>
          <w:tcPr>
            <w:tcW w:w="968" w:type="dxa"/>
            <w:shd w:val="clear" w:color="auto" w:fill="auto"/>
            <w:noWrap/>
            <w:vAlign w:val="center"/>
          </w:tcPr>
          <w:p w14:paraId="66EF86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水平8</w:t>
            </w:r>
          </w:p>
        </w:tc>
      </w:tr>
      <w:tr w14:paraId="67D2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49" w:type="dxa"/>
            <w:shd w:val="clear" w:color="auto" w:fill="auto"/>
            <w:noWrap/>
            <w:vAlign w:val="center"/>
          </w:tcPr>
          <w:p w14:paraId="2502A7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K1</w:t>
            </w:r>
          </w:p>
        </w:tc>
        <w:tc>
          <w:tcPr>
            <w:tcW w:w="927" w:type="dxa"/>
            <w:shd w:val="clear" w:color="auto" w:fill="auto"/>
            <w:noWrap/>
            <w:vAlign w:val="center"/>
          </w:tcPr>
          <w:p w14:paraId="2E86B2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1.4766</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55" w:type="dxa"/>
            <w:shd w:val="clear" w:color="auto" w:fill="auto"/>
            <w:noWrap/>
            <w:vAlign w:val="center"/>
          </w:tcPr>
          <w:p w14:paraId="4CCC81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0.9469</w:t>
            </w:r>
          </w:p>
        </w:tc>
        <w:tc>
          <w:tcPr>
            <w:tcW w:w="1013" w:type="dxa"/>
            <w:shd w:val="clear" w:color="auto" w:fill="auto"/>
            <w:noWrap/>
            <w:vAlign w:val="center"/>
          </w:tcPr>
          <w:p w14:paraId="215F0F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1.2843</w:t>
            </w:r>
          </w:p>
        </w:tc>
        <w:tc>
          <w:tcPr>
            <w:tcW w:w="925" w:type="dxa"/>
            <w:shd w:val="clear" w:color="auto" w:fill="auto"/>
            <w:noWrap/>
            <w:vAlign w:val="center"/>
          </w:tcPr>
          <w:p w14:paraId="0AE27A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1.0535</w:t>
            </w:r>
          </w:p>
        </w:tc>
        <w:tc>
          <w:tcPr>
            <w:tcW w:w="1007" w:type="dxa"/>
            <w:shd w:val="clear" w:color="auto" w:fill="auto"/>
            <w:noWrap/>
            <w:vAlign w:val="center"/>
          </w:tcPr>
          <w:p w14:paraId="1DA786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0.8516</w:t>
            </w:r>
          </w:p>
        </w:tc>
        <w:tc>
          <w:tcPr>
            <w:tcW w:w="982" w:type="dxa"/>
            <w:shd w:val="clear" w:color="auto" w:fill="auto"/>
            <w:noWrap/>
            <w:vAlign w:val="center"/>
          </w:tcPr>
          <w:p w14:paraId="518769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0.6559</w:t>
            </w:r>
          </w:p>
        </w:tc>
        <w:tc>
          <w:tcPr>
            <w:tcW w:w="982" w:type="dxa"/>
            <w:shd w:val="clear" w:color="auto" w:fill="auto"/>
            <w:noWrap/>
            <w:vAlign w:val="center"/>
          </w:tcPr>
          <w:p w14:paraId="6ABE92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0.5475</w:t>
            </w:r>
          </w:p>
        </w:tc>
        <w:tc>
          <w:tcPr>
            <w:tcW w:w="968" w:type="dxa"/>
            <w:shd w:val="clear" w:color="auto" w:fill="auto"/>
            <w:noWrap/>
            <w:vAlign w:val="center"/>
          </w:tcPr>
          <w:p w14:paraId="31817E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0.5837</w:t>
            </w:r>
          </w:p>
        </w:tc>
      </w:tr>
      <w:tr w14:paraId="4E47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49" w:type="dxa"/>
            <w:shd w:val="clear" w:color="auto" w:fill="auto"/>
            <w:noWrap/>
            <w:vAlign w:val="center"/>
          </w:tcPr>
          <w:p w14:paraId="706A05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K2</w:t>
            </w:r>
          </w:p>
        </w:tc>
        <w:tc>
          <w:tcPr>
            <w:tcW w:w="927" w:type="dxa"/>
            <w:shd w:val="clear" w:color="auto" w:fill="auto"/>
            <w:noWrap/>
            <w:vAlign w:val="center"/>
          </w:tcPr>
          <w:p w14:paraId="197790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0.8504</w:t>
            </w:r>
          </w:p>
        </w:tc>
        <w:tc>
          <w:tcPr>
            <w:tcW w:w="955" w:type="dxa"/>
            <w:shd w:val="clear" w:color="auto" w:fill="auto"/>
            <w:noWrap/>
            <w:vAlign w:val="center"/>
          </w:tcPr>
          <w:p w14:paraId="48D766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0.4753</w:t>
            </w:r>
          </w:p>
        </w:tc>
        <w:tc>
          <w:tcPr>
            <w:tcW w:w="1013" w:type="dxa"/>
            <w:shd w:val="clear" w:color="auto" w:fill="auto"/>
            <w:noWrap/>
            <w:vAlign w:val="center"/>
          </w:tcPr>
          <w:p w14:paraId="3EC755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1.0879</w:t>
            </w:r>
          </w:p>
        </w:tc>
        <w:tc>
          <w:tcPr>
            <w:tcW w:w="925" w:type="dxa"/>
            <w:shd w:val="clear" w:color="auto" w:fill="auto"/>
            <w:noWrap/>
            <w:vAlign w:val="center"/>
          </w:tcPr>
          <w:p w14:paraId="71ABE1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0.8423</w:t>
            </w:r>
          </w:p>
        </w:tc>
        <w:tc>
          <w:tcPr>
            <w:tcW w:w="1007" w:type="dxa"/>
            <w:shd w:val="clear" w:color="auto" w:fill="auto"/>
            <w:noWrap/>
            <w:vAlign w:val="center"/>
          </w:tcPr>
          <w:p w14:paraId="49147C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0.8591</w:t>
            </w:r>
          </w:p>
        </w:tc>
        <w:tc>
          <w:tcPr>
            <w:tcW w:w="982" w:type="dxa"/>
            <w:shd w:val="clear" w:color="auto" w:fill="auto"/>
            <w:noWrap/>
            <w:vAlign w:val="center"/>
          </w:tcPr>
          <w:p w14:paraId="7D55AF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0.7903</w:t>
            </w:r>
          </w:p>
        </w:tc>
        <w:tc>
          <w:tcPr>
            <w:tcW w:w="982" w:type="dxa"/>
            <w:shd w:val="clear" w:color="auto" w:fill="auto"/>
            <w:noWrap/>
            <w:vAlign w:val="center"/>
          </w:tcPr>
          <w:p w14:paraId="693A90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0.4266</w:t>
            </w:r>
          </w:p>
        </w:tc>
        <w:tc>
          <w:tcPr>
            <w:tcW w:w="968" w:type="dxa"/>
            <w:shd w:val="clear" w:color="auto" w:fill="auto"/>
            <w:noWrap/>
            <w:vAlign w:val="center"/>
          </w:tcPr>
          <w:p w14:paraId="613B97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0.9257</w:t>
            </w:r>
          </w:p>
        </w:tc>
      </w:tr>
      <w:tr w14:paraId="466B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43EBAC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K3</w:t>
            </w:r>
          </w:p>
        </w:tc>
        <w:tc>
          <w:tcPr>
            <w:tcW w:w="927" w:type="dxa"/>
            <w:shd w:val="clear" w:color="auto" w:fill="auto"/>
            <w:noWrap/>
            <w:vAlign w:val="center"/>
          </w:tcPr>
          <w:p w14:paraId="7C2BE9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0.6182</w:t>
            </w:r>
          </w:p>
        </w:tc>
        <w:tc>
          <w:tcPr>
            <w:tcW w:w="955" w:type="dxa"/>
            <w:shd w:val="clear" w:color="auto" w:fill="auto"/>
            <w:noWrap/>
            <w:vAlign w:val="center"/>
          </w:tcPr>
          <w:p w14:paraId="084DB8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0.8999</w:t>
            </w:r>
          </w:p>
        </w:tc>
        <w:tc>
          <w:tcPr>
            <w:tcW w:w="1013" w:type="dxa"/>
            <w:shd w:val="clear" w:color="auto" w:fill="auto"/>
            <w:noWrap/>
            <w:vAlign w:val="center"/>
          </w:tcPr>
          <w:p w14:paraId="4BB035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0.8432</w:t>
            </w:r>
          </w:p>
        </w:tc>
        <w:tc>
          <w:tcPr>
            <w:tcW w:w="925" w:type="dxa"/>
            <w:shd w:val="clear" w:color="auto" w:fill="auto"/>
            <w:noWrap/>
            <w:vAlign w:val="center"/>
          </w:tcPr>
          <w:p w14:paraId="10EAE6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1.4764</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1007" w:type="dxa"/>
            <w:shd w:val="clear" w:color="auto" w:fill="auto"/>
            <w:noWrap/>
            <w:vAlign w:val="center"/>
          </w:tcPr>
          <w:p w14:paraId="3FA094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1.4830</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82" w:type="dxa"/>
            <w:shd w:val="clear" w:color="auto" w:fill="auto"/>
            <w:noWrap/>
            <w:vAlign w:val="center"/>
          </w:tcPr>
          <w:p w14:paraId="2E6DA5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1.7393</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82" w:type="dxa"/>
            <w:shd w:val="clear" w:color="auto" w:fill="auto"/>
            <w:noWrap/>
            <w:vAlign w:val="center"/>
          </w:tcPr>
          <w:p w14:paraId="444228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1.3531</w:t>
            </w:r>
          </w:p>
        </w:tc>
        <w:tc>
          <w:tcPr>
            <w:tcW w:w="968" w:type="dxa"/>
            <w:shd w:val="clear" w:color="auto" w:fill="auto"/>
            <w:noWrap/>
            <w:vAlign w:val="center"/>
          </w:tcPr>
          <w:p w14:paraId="7F570A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1.6134</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r>
      <w:tr w14:paraId="469B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282638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K4</w:t>
            </w:r>
          </w:p>
        </w:tc>
        <w:tc>
          <w:tcPr>
            <w:tcW w:w="927" w:type="dxa"/>
            <w:shd w:val="clear" w:color="auto" w:fill="auto"/>
            <w:noWrap/>
            <w:vAlign w:val="center"/>
          </w:tcPr>
          <w:p w14:paraId="657697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0.8433</w:t>
            </w:r>
          </w:p>
        </w:tc>
        <w:tc>
          <w:tcPr>
            <w:tcW w:w="955" w:type="dxa"/>
            <w:shd w:val="clear" w:color="auto" w:fill="auto"/>
            <w:noWrap/>
            <w:vAlign w:val="center"/>
          </w:tcPr>
          <w:p w14:paraId="0A9846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1.0197</w:t>
            </w:r>
          </w:p>
        </w:tc>
        <w:tc>
          <w:tcPr>
            <w:tcW w:w="1013" w:type="dxa"/>
            <w:shd w:val="clear" w:color="auto" w:fill="auto"/>
            <w:noWrap/>
            <w:vAlign w:val="center"/>
          </w:tcPr>
          <w:p w14:paraId="02AACF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0.9636</w:t>
            </w:r>
          </w:p>
        </w:tc>
        <w:tc>
          <w:tcPr>
            <w:tcW w:w="925" w:type="dxa"/>
            <w:shd w:val="clear" w:color="auto" w:fill="auto"/>
            <w:noWrap/>
            <w:vAlign w:val="center"/>
          </w:tcPr>
          <w:p w14:paraId="57CC3E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1.0508</w:t>
            </w:r>
          </w:p>
        </w:tc>
        <w:tc>
          <w:tcPr>
            <w:tcW w:w="1007" w:type="dxa"/>
            <w:shd w:val="clear" w:color="auto" w:fill="auto"/>
            <w:noWrap/>
            <w:vAlign w:val="center"/>
          </w:tcPr>
          <w:p w14:paraId="380892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0.7155</w:t>
            </w:r>
          </w:p>
        </w:tc>
        <w:tc>
          <w:tcPr>
            <w:tcW w:w="982" w:type="dxa"/>
            <w:shd w:val="clear" w:color="auto" w:fill="auto"/>
            <w:noWrap/>
            <w:vAlign w:val="center"/>
          </w:tcPr>
          <w:p w14:paraId="5509DE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0.8022</w:t>
            </w:r>
          </w:p>
        </w:tc>
        <w:tc>
          <w:tcPr>
            <w:tcW w:w="982" w:type="dxa"/>
            <w:shd w:val="clear" w:color="auto" w:fill="auto"/>
            <w:noWrap/>
            <w:vAlign w:val="center"/>
          </w:tcPr>
          <w:p w14:paraId="5FAC96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0.9624</w:t>
            </w:r>
          </w:p>
        </w:tc>
        <w:tc>
          <w:tcPr>
            <w:tcW w:w="968" w:type="dxa"/>
            <w:shd w:val="clear" w:color="auto" w:fill="auto"/>
            <w:noWrap/>
            <w:vAlign w:val="center"/>
          </w:tcPr>
          <w:p w14:paraId="537773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0.5922</w:t>
            </w:r>
          </w:p>
        </w:tc>
      </w:tr>
      <w:tr w14:paraId="366B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1ADDC3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K5</w:t>
            </w:r>
          </w:p>
        </w:tc>
        <w:tc>
          <w:tcPr>
            <w:tcW w:w="927" w:type="dxa"/>
            <w:shd w:val="clear" w:color="auto" w:fill="auto"/>
            <w:noWrap/>
            <w:vAlign w:val="center"/>
          </w:tcPr>
          <w:p w14:paraId="464F21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55" w:type="dxa"/>
            <w:shd w:val="clear" w:color="auto" w:fill="auto"/>
            <w:noWrap/>
            <w:vAlign w:val="center"/>
          </w:tcPr>
          <w:p w14:paraId="6D7A35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0.3580</w:t>
            </w:r>
          </w:p>
        </w:tc>
        <w:tc>
          <w:tcPr>
            <w:tcW w:w="1013" w:type="dxa"/>
            <w:shd w:val="clear" w:color="auto" w:fill="auto"/>
            <w:noWrap/>
            <w:vAlign w:val="center"/>
          </w:tcPr>
          <w:p w14:paraId="7A1142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0.4782</w:t>
            </w:r>
          </w:p>
        </w:tc>
        <w:tc>
          <w:tcPr>
            <w:tcW w:w="925" w:type="dxa"/>
            <w:shd w:val="clear" w:color="auto" w:fill="auto"/>
            <w:noWrap/>
            <w:vAlign w:val="center"/>
          </w:tcPr>
          <w:p w14:paraId="775797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1.1071</w:t>
            </w:r>
          </w:p>
        </w:tc>
        <w:tc>
          <w:tcPr>
            <w:tcW w:w="1007" w:type="dxa"/>
            <w:shd w:val="clear" w:color="auto" w:fill="auto"/>
            <w:noWrap/>
            <w:vAlign w:val="center"/>
          </w:tcPr>
          <w:p w14:paraId="346321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1.0663</w:t>
            </w:r>
          </w:p>
        </w:tc>
        <w:tc>
          <w:tcPr>
            <w:tcW w:w="982" w:type="dxa"/>
            <w:shd w:val="clear" w:color="auto" w:fill="auto"/>
            <w:noWrap/>
            <w:vAlign w:val="center"/>
          </w:tcPr>
          <w:p w14:paraId="794E46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0.9697</w:t>
            </w:r>
          </w:p>
        </w:tc>
        <w:tc>
          <w:tcPr>
            <w:tcW w:w="982" w:type="dxa"/>
            <w:shd w:val="clear" w:color="auto" w:fill="auto"/>
            <w:noWrap/>
            <w:vAlign w:val="center"/>
          </w:tcPr>
          <w:p w14:paraId="01ACAD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0.4553</w:t>
            </w:r>
          </w:p>
        </w:tc>
        <w:tc>
          <w:tcPr>
            <w:tcW w:w="968" w:type="dxa"/>
            <w:shd w:val="clear" w:color="auto" w:fill="auto"/>
            <w:noWrap/>
            <w:vAlign w:val="center"/>
          </w:tcPr>
          <w:p w14:paraId="4EF980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0.5826</w:t>
            </w:r>
          </w:p>
        </w:tc>
      </w:tr>
      <w:tr w14:paraId="162F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39174F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K6</w:t>
            </w:r>
          </w:p>
        </w:tc>
        <w:tc>
          <w:tcPr>
            <w:tcW w:w="927" w:type="dxa"/>
            <w:shd w:val="clear" w:color="auto" w:fill="auto"/>
            <w:noWrap/>
            <w:vAlign w:val="center"/>
          </w:tcPr>
          <w:p w14:paraId="3A1376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55" w:type="dxa"/>
            <w:shd w:val="clear" w:color="auto" w:fill="auto"/>
            <w:noWrap/>
            <w:vAlign w:val="center"/>
          </w:tcPr>
          <w:p w14:paraId="7944BC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0.8418</w:t>
            </w:r>
          </w:p>
        </w:tc>
        <w:tc>
          <w:tcPr>
            <w:tcW w:w="1013" w:type="dxa"/>
            <w:shd w:val="clear" w:color="auto" w:fill="auto"/>
            <w:noWrap/>
            <w:vAlign w:val="center"/>
          </w:tcPr>
          <w:p w14:paraId="4BE1E1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1.0111</w:t>
            </w:r>
          </w:p>
        </w:tc>
        <w:tc>
          <w:tcPr>
            <w:tcW w:w="925" w:type="dxa"/>
            <w:shd w:val="clear" w:color="auto" w:fill="auto"/>
            <w:noWrap/>
            <w:vAlign w:val="center"/>
          </w:tcPr>
          <w:p w14:paraId="0B7006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0.8968</w:t>
            </w:r>
          </w:p>
        </w:tc>
        <w:tc>
          <w:tcPr>
            <w:tcW w:w="1007" w:type="dxa"/>
            <w:shd w:val="clear" w:color="auto" w:fill="auto"/>
            <w:noWrap/>
            <w:vAlign w:val="center"/>
          </w:tcPr>
          <w:p w14:paraId="4C8F0E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0.7626</w:t>
            </w:r>
          </w:p>
        </w:tc>
        <w:tc>
          <w:tcPr>
            <w:tcW w:w="982" w:type="dxa"/>
            <w:shd w:val="clear" w:color="auto" w:fill="auto"/>
            <w:noWrap/>
            <w:vAlign w:val="center"/>
          </w:tcPr>
          <w:p w14:paraId="740603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0.7774</w:t>
            </w:r>
          </w:p>
        </w:tc>
        <w:tc>
          <w:tcPr>
            <w:tcW w:w="982" w:type="dxa"/>
            <w:shd w:val="clear" w:color="auto" w:fill="auto"/>
            <w:noWrap/>
            <w:vAlign w:val="center"/>
          </w:tcPr>
          <w:p w14:paraId="229AD5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0.6091</w:t>
            </w:r>
          </w:p>
        </w:tc>
        <w:tc>
          <w:tcPr>
            <w:tcW w:w="968" w:type="dxa"/>
            <w:shd w:val="clear" w:color="auto" w:fill="auto"/>
            <w:noWrap/>
            <w:vAlign w:val="center"/>
          </w:tcPr>
          <w:p w14:paraId="5620A3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0.6365</w:t>
            </w:r>
          </w:p>
        </w:tc>
      </w:tr>
      <w:tr w14:paraId="10DD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9" w:type="dxa"/>
            <w:shd w:val="clear" w:color="auto" w:fill="auto"/>
            <w:noWrap/>
            <w:vAlign w:val="center"/>
          </w:tcPr>
          <w:p w14:paraId="33EAB3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K7</w:t>
            </w:r>
          </w:p>
        </w:tc>
        <w:tc>
          <w:tcPr>
            <w:tcW w:w="927" w:type="dxa"/>
            <w:shd w:val="clear" w:color="auto" w:fill="auto"/>
            <w:noWrap/>
            <w:vAlign w:val="center"/>
          </w:tcPr>
          <w:p w14:paraId="16AA63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55" w:type="dxa"/>
            <w:shd w:val="clear" w:color="auto" w:fill="auto"/>
            <w:noWrap/>
            <w:vAlign w:val="center"/>
          </w:tcPr>
          <w:p w14:paraId="690431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0.6352</w:t>
            </w:r>
          </w:p>
        </w:tc>
        <w:tc>
          <w:tcPr>
            <w:tcW w:w="1013" w:type="dxa"/>
            <w:shd w:val="clear" w:color="auto" w:fill="auto"/>
            <w:noWrap/>
            <w:vAlign w:val="center"/>
          </w:tcPr>
          <w:p w14:paraId="3D69A1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0.3616</w:t>
            </w:r>
          </w:p>
        </w:tc>
        <w:tc>
          <w:tcPr>
            <w:tcW w:w="925" w:type="dxa"/>
            <w:shd w:val="clear" w:color="auto" w:fill="auto"/>
            <w:noWrap/>
            <w:vAlign w:val="center"/>
          </w:tcPr>
          <w:p w14:paraId="45D356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0.4886</w:t>
            </w:r>
          </w:p>
        </w:tc>
        <w:tc>
          <w:tcPr>
            <w:tcW w:w="1007" w:type="dxa"/>
            <w:shd w:val="clear" w:color="auto" w:fill="auto"/>
            <w:noWrap/>
            <w:vAlign w:val="center"/>
          </w:tcPr>
          <w:p w14:paraId="7550AD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0.1264</w:t>
            </w:r>
          </w:p>
        </w:tc>
        <w:tc>
          <w:tcPr>
            <w:tcW w:w="982" w:type="dxa"/>
            <w:shd w:val="clear" w:color="auto" w:fill="auto"/>
            <w:noWrap/>
            <w:vAlign w:val="center"/>
          </w:tcPr>
          <w:p w14:paraId="657875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0.7434</w:t>
            </w:r>
          </w:p>
        </w:tc>
        <w:tc>
          <w:tcPr>
            <w:tcW w:w="982" w:type="dxa"/>
            <w:shd w:val="clear" w:color="auto" w:fill="auto"/>
            <w:noWrap/>
            <w:vAlign w:val="center"/>
          </w:tcPr>
          <w:p w14:paraId="7D9861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0.7094</w:t>
            </w:r>
          </w:p>
        </w:tc>
        <w:tc>
          <w:tcPr>
            <w:tcW w:w="968" w:type="dxa"/>
            <w:shd w:val="clear" w:color="auto" w:fill="auto"/>
            <w:noWrap/>
            <w:vAlign w:val="center"/>
          </w:tcPr>
          <w:p w14:paraId="56DAC9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0.8255</w:t>
            </w:r>
          </w:p>
        </w:tc>
      </w:tr>
      <w:tr w14:paraId="248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9" w:type="dxa"/>
            <w:shd w:val="clear" w:color="auto" w:fill="auto"/>
            <w:noWrap/>
            <w:vAlign w:val="center"/>
          </w:tcPr>
          <w:p w14:paraId="250BE6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K8</w:t>
            </w:r>
          </w:p>
        </w:tc>
        <w:tc>
          <w:tcPr>
            <w:tcW w:w="927" w:type="dxa"/>
            <w:shd w:val="clear" w:color="auto" w:fill="auto"/>
            <w:noWrap/>
            <w:vAlign w:val="center"/>
          </w:tcPr>
          <w:p w14:paraId="18F4DA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0.8743</w:t>
            </w:r>
          </w:p>
        </w:tc>
        <w:tc>
          <w:tcPr>
            <w:tcW w:w="955" w:type="dxa"/>
            <w:shd w:val="clear" w:color="auto" w:fill="auto"/>
            <w:noWrap/>
            <w:vAlign w:val="center"/>
          </w:tcPr>
          <w:p w14:paraId="7C4A63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0.9211</w:t>
            </w:r>
          </w:p>
        </w:tc>
        <w:tc>
          <w:tcPr>
            <w:tcW w:w="1013" w:type="dxa"/>
            <w:shd w:val="clear" w:color="auto" w:fill="auto"/>
            <w:noWrap/>
            <w:vAlign w:val="center"/>
          </w:tcPr>
          <w:p w14:paraId="4FD4B3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0.5220</w:t>
            </w:r>
          </w:p>
        </w:tc>
        <w:tc>
          <w:tcPr>
            <w:tcW w:w="925" w:type="dxa"/>
            <w:shd w:val="clear" w:color="auto" w:fill="auto"/>
            <w:noWrap/>
            <w:vAlign w:val="center"/>
          </w:tcPr>
          <w:p w14:paraId="635AF3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0.9072</w:t>
            </w:r>
          </w:p>
        </w:tc>
        <w:tc>
          <w:tcPr>
            <w:tcW w:w="1007" w:type="dxa"/>
            <w:shd w:val="clear" w:color="auto" w:fill="auto"/>
            <w:noWrap/>
            <w:vAlign w:val="center"/>
          </w:tcPr>
          <w:p w14:paraId="5E8988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0.8297</w:t>
            </w:r>
          </w:p>
        </w:tc>
        <w:tc>
          <w:tcPr>
            <w:tcW w:w="982" w:type="dxa"/>
            <w:shd w:val="clear" w:color="auto" w:fill="auto"/>
            <w:noWrap/>
            <w:vAlign w:val="center"/>
          </w:tcPr>
          <w:p w14:paraId="163530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0.8849</w:t>
            </w:r>
          </w:p>
        </w:tc>
        <w:tc>
          <w:tcPr>
            <w:tcW w:w="982" w:type="dxa"/>
            <w:shd w:val="clear" w:color="auto" w:fill="auto"/>
            <w:noWrap/>
            <w:vAlign w:val="center"/>
          </w:tcPr>
          <w:p w14:paraId="39923F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0.4685</w:t>
            </w:r>
          </w:p>
        </w:tc>
        <w:tc>
          <w:tcPr>
            <w:tcW w:w="968" w:type="dxa"/>
            <w:shd w:val="clear" w:color="auto" w:fill="auto"/>
            <w:noWrap/>
            <w:vAlign w:val="center"/>
          </w:tcPr>
          <w:p w14:paraId="1A1948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0.3678</w:t>
            </w:r>
          </w:p>
        </w:tc>
      </w:tr>
      <w:tr w14:paraId="0CE4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69DDC5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K9</w:t>
            </w:r>
          </w:p>
        </w:tc>
        <w:tc>
          <w:tcPr>
            <w:tcW w:w="927" w:type="dxa"/>
            <w:shd w:val="clear" w:color="auto" w:fill="auto"/>
            <w:noWrap/>
            <w:vAlign w:val="center"/>
          </w:tcPr>
          <w:p w14:paraId="0E413D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55" w:type="dxa"/>
            <w:shd w:val="clear" w:color="auto" w:fill="auto"/>
            <w:noWrap/>
            <w:vAlign w:val="center"/>
          </w:tcPr>
          <w:p w14:paraId="058E4B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1.9132</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1013" w:type="dxa"/>
            <w:shd w:val="clear" w:color="auto" w:fill="auto"/>
            <w:noWrap/>
            <w:vAlign w:val="center"/>
          </w:tcPr>
          <w:p w14:paraId="47B374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1.2313</w:t>
            </w:r>
          </w:p>
        </w:tc>
        <w:tc>
          <w:tcPr>
            <w:tcW w:w="925" w:type="dxa"/>
            <w:shd w:val="clear" w:color="auto" w:fill="auto"/>
            <w:noWrap/>
            <w:vAlign w:val="center"/>
          </w:tcPr>
          <w:p w14:paraId="30AC14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1.1943</w:t>
            </w:r>
          </w:p>
        </w:tc>
        <w:tc>
          <w:tcPr>
            <w:tcW w:w="1007" w:type="dxa"/>
            <w:shd w:val="clear" w:color="auto" w:fill="auto"/>
            <w:noWrap/>
            <w:vAlign w:val="center"/>
          </w:tcPr>
          <w:p w14:paraId="6B7F50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82" w:type="dxa"/>
            <w:shd w:val="clear" w:color="auto" w:fill="auto"/>
            <w:noWrap/>
            <w:vAlign w:val="center"/>
          </w:tcPr>
          <w:p w14:paraId="682A18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82" w:type="dxa"/>
            <w:shd w:val="clear" w:color="auto" w:fill="auto"/>
            <w:noWrap/>
            <w:vAlign w:val="center"/>
          </w:tcPr>
          <w:p w14:paraId="30E8F7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1.1744</w:t>
            </w:r>
          </w:p>
        </w:tc>
        <w:tc>
          <w:tcPr>
            <w:tcW w:w="968" w:type="dxa"/>
            <w:shd w:val="clear" w:color="auto" w:fill="auto"/>
            <w:noWrap/>
            <w:vAlign w:val="center"/>
          </w:tcPr>
          <w:p w14:paraId="526A7A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1.1627</w:t>
            </w:r>
          </w:p>
        </w:tc>
      </w:tr>
      <w:tr w14:paraId="0C8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452A8A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K10</w:t>
            </w:r>
          </w:p>
        </w:tc>
        <w:tc>
          <w:tcPr>
            <w:tcW w:w="927" w:type="dxa"/>
            <w:shd w:val="clear" w:color="auto" w:fill="auto"/>
            <w:noWrap/>
            <w:vAlign w:val="center"/>
          </w:tcPr>
          <w:p w14:paraId="067B31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0.6891</w:t>
            </w:r>
          </w:p>
        </w:tc>
        <w:tc>
          <w:tcPr>
            <w:tcW w:w="955" w:type="dxa"/>
            <w:shd w:val="clear" w:color="auto" w:fill="auto"/>
            <w:noWrap/>
            <w:vAlign w:val="center"/>
          </w:tcPr>
          <w:p w14:paraId="1F405A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0.5378</w:t>
            </w:r>
          </w:p>
        </w:tc>
        <w:tc>
          <w:tcPr>
            <w:tcW w:w="1013" w:type="dxa"/>
            <w:shd w:val="clear" w:color="auto" w:fill="auto"/>
            <w:noWrap/>
            <w:vAlign w:val="center"/>
          </w:tcPr>
          <w:p w14:paraId="53CE32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0.4137</w:t>
            </w:r>
          </w:p>
        </w:tc>
        <w:tc>
          <w:tcPr>
            <w:tcW w:w="925" w:type="dxa"/>
            <w:shd w:val="clear" w:color="auto" w:fill="auto"/>
            <w:noWrap/>
            <w:vAlign w:val="center"/>
          </w:tcPr>
          <w:p w14:paraId="2CDA06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0.2470</w:t>
            </w:r>
          </w:p>
        </w:tc>
        <w:tc>
          <w:tcPr>
            <w:tcW w:w="1007" w:type="dxa"/>
            <w:shd w:val="clear" w:color="auto" w:fill="auto"/>
            <w:noWrap/>
            <w:vAlign w:val="center"/>
          </w:tcPr>
          <w:p w14:paraId="74F6B1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0.6450</w:t>
            </w:r>
          </w:p>
        </w:tc>
        <w:tc>
          <w:tcPr>
            <w:tcW w:w="982" w:type="dxa"/>
            <w:shd w:val="clear" w:color="auto" w:fill="auto"/>
            <w:noWrap/>
            <w:vAlign w:val="center"/>
          </w:tcPr>
          <w:p w14:paraId="5B1D4B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1.3625</w:t>
            </w:r>
          </w:p>
        </w:tc>
        <w:tc>
          <w:tcPr>
            <w:tcW w:w="982" w:type="dxa"/>
            <w:shd w:val="clear" w:color="auto" w:fill="auto"/>
            <w:noWrap/>
            <w:vAlign w:val="center"/>
          </w:tcPr>
          <w:p w14:paraId="56C688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1.6782</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68" w:type="dxa"/>
            <w:shd w:val="clear" w:color="auto" w:fill="auto"/>
            <w:noWrap/>
            <w:vAlign w:val="center"/>
          </w:tcPr>
          <w:p w14:paraId="552C10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0.2583</w:t>
            </w:r>
          </w:p>
        </w:tc>
      </w:tr>
      <w:tr w14:paraId="43DB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59EDFB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K11</w:t>
            </w:r>
          </w:p>
        </w:tc>
        <w:tc>
          <w:tcPr>
            <w:tcW w:w="927" w:type="dxa"/>
            <w:shd w:val="clear" w:color="auto" w:fill="auto"/>
            <w:noWrap/>
            <w:vAlign w:val="center"/>
          </w:tcPr>
          <w:p w14:paraId="7D7544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0.0000</w:t>
            </w:r>
          </w:p>
        </w:tc>
        <w:tc>
          <w:tcPr>
            <w:tcW w:w="955" w:type="dxa"/>
            <w:shd w:val="clear" w:color="auto" w:fill="auto"/>
            <w:noWrap/>
            <w:vAlign w:val="center"/>
          </w:tcPr>
          <w:p w14:paraId="624B89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1.5381</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1013" w:type="dxa"/>
            <w:shd w:val="clear" w:color="auto" w:fill="auto"/>
            <w:noWrap/>
            <w:vAlign w:val="center"/>
          </w:tcPr>
          <w:p w14:paraId="0EE40D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1.8342</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25" w:type="dxa"/>
            <w:shd w:val="clear" w:color="auto" w:fill="auto"/>
            <w:noWrap/>
            <w:vAlign w:val="center"/>
          </w:tcPr>
          <w:p w14:paraId="1EB052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1.1060</w:t>
            </w:r>
          </w:p>
        </w:tc>
        <w:tc>
          <w:tcPr>
            <w:tcW w:w="1007" w:type="dxa"/>
            <w:shd w:val="clear" w:color="auto" w:fill="auto"/>
            <w:noWrap/>
            <w:vAlign w:val="center"/>
          </w:tcPr>
          <w:p w14:paraId="2C2567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1.0736</w:t>
            </w:r>
          </w:p>
        </w:tc>
        <w:tc>
          <w:tcPr>
            <w:tcW w:w="982" w:type="dxa"/>
            <w:shd w:val="clear" w:color="auto" w:fill="auto"/>
            <w:noWrap/>
            <w:vAlign w:val="center"/>
          </w:tcPr>
          <w:p w14:paraId="37CFBB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1.1300</w:t>
            </w:r>
          </w:p>
        </w:tc>
        <w:tc>
          <w:tcPr>
            <w:tcW w:w="982" w:type="dxa"/>
            <w:shd w:val="clear" w:color="auto" w:fill="auto"/>
            <w:noWrap/>
            <w:vAlign w:val="center"/>
          </w:tcPr>
          <w:p w14:paraId="384EC1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68" w:type="dxa"/>
            <w:shd w:val="clear" w:color="auto" w:fill="auto"/>
            <w:noWrap/>
            <w:vAlign w:val="center"/>
          </w:tcPr>
          <w:p w14:paraId="3F858D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1.5093</w:t>
            </w:r>
          </w:p>
        </w:tc>
      </w:tr>
      <w:tr w14:paraId="34A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49" w:type="dxa"/>
            <w:shd w:val="clear" w:color="auto" w:fill="auto"/>
            <w:noWrap/>
            <w:vAlign w:val="center"/>
          </w:tcPr>
          <w:p w14:paraId="4BE106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K12</w:t>
            </w:r>
          </w:p>
        </w:tc>
        <w:tc>
          <w:tcPr>
            <w:tcW w:w="927" w:type="dxa"/>
            <w:shd w:val="clear" w:color="auto" w:fill="auto"/>
            <w:noWrap/>
            <w:vAlign w:val="center"/>
          </w:tcPr>
          <w:p w14:paraId="512079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1.3281</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55" w:type="dxa"/>
            <w:shd w:val="clear" w:color="auto" w:fill="auto"/>
            <w:noWrap/>
            <w:vAlign w:val="center"/>
          </w:tcPr>
          <w:p w14:paraId="0F2F3F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0.7899</w:t>
            </w:r>
          </w:p>
        </w:tc>
        <w:tc>
          <w:tcPr>
            <w:tcW w:w="1013" w:type="dxa"/>
            <w:shd w:val="clear" w:color="auto" w:fill="auto"/>
            <w:noWrap/>
            <w:vAlign w:val="center"/>
          </w:tcPr>
          <w:p w14:paraId="7CD9F6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0.9066</w:t>
            </w:r>
          </w:p>
        </w:tc>
        <w:tc>
          <w:tcPr>
            <w:tcW w:w="925" w:type="dxa"/>
            <w:shd w:val="clear" w:color="auto" w:fill="auto"/>
            <w:noWrap/>
            <w:vAlign w:val="center"/>
          </w:tcPr>
          <w:p w14:paraId="752810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1.0461</w:t>
            </w:r>
          </w:p>
        </w:tc>
        <w:tc>
          <w:tcPr>
            <w:tcW w:w="1007" w:type="dxa"/>
            <w:shd w:val="clear" w:color="auto" w:fill="auto"/>
            <w:noWrap/>
            <w:vAlign w:val="center"/>
          </w:tcPr>
          <w:p w14:paraId="5928C2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1.6834</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c>
          <w:tcPr>
            <w:tcW w:w="982" w:type="dxa"/>
            <w:shd w:val="clear" w:color="auto" w:fill="auto"/>
            <w:noWrap/>
            <w:vAlign w:val="center"/>
          </w:tcPr>
          <w:p w14:paraId="1E7805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0.5124</w:t>
            </w:r>
          </w:p>
        </w:tc>
        <w:tc>
          <w:tcPr>
            <w:tcW w:w="982" w:type="dxa"/>
            <w:shd w:val="clear" w:color="auto" w:fill="auto"/>
            <w:noWrap/>
            <w:vAlign w:val="center"/>
          </w:tcPr>
          <w:p w14:paraId="0D473D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1.5048</w:t>
            </w:r>
          </w:p>
        </w:tc>
        <w:tc>
          <w:tcPr>
            <w:tcW w:w="968" w:type="dxa"/>
            <w:shd w:val="clear" w:color="auto" w:fill="auto"/>
            <w:noWrap/>
            <w:vAlign w:val="center"/>
          </w:tcPr>
          <w:p w14:paraId="0699F0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1.6095</w:t>
            </w:r>
            <w:r>
              <w:rPr>
                <w:rFonts w:hint="eastAsia" w:ascii="Times New Roman" w:hAnsi="Times New Roman" w:eastAsia="宋体" w:cs="Times New Roman"/>
                <w:i w:val="0"/>
                <w:iCs w:val="0"/>
                <w:color w:val="000000"/>
                <w:kern w:val="0"/>
                <w:sz w:val="21"/>
                <w:szCs w:val="21"/>
                <w:u w:val="none"/>
                <w:vertAlign w:val="superscript"/>
                <w:lang w:val="en-US" w:eastAsia="zh-CN" w:bidi="ar"/>
              </w:rPr>
              <w:t>*</w:t>
            </w:r>
          </w:p>
        </w:tc>
      </w:tr>
      <w:tr w14:paraId="79DE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08" w:type="dxa"/>
            <w:gridSpan w:val="9"/>
            <w:shd w:val="clear" w:color="auto" w:fill="auto"/>
            <w:noWrap/>
            <w:vAlign w:val="center"/>
          </w:tcPr>
          <w:p w14:paraId="36C0CDF5">
            <w:pPr>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1.62(1%)</w:t>
            </w:r>
            <w:r>
              <w:rPr>
                <w:rFonts w:hint="eastAsia"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1.42(5%)</w:t>
            </w:r>
          </w:p>
        </w:tc>
      </w:tr>
      <w:tr w14:paraId="1939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708" w:type="dxa"/>
            <w:gridSpan w:val="9"/>
            <w:shd w:val="clear" w:color="auto" w:fill="auto"/>
            <w:noWrap/>
            <w:vAlign w:val="center"/>
          </w:tcPr>
          <w:p w14:paraId="093651BE">
            <w:pPr>
              <w:keepNext w:val="0"/>
              <w:keepLines w:val="0"/>
              <w:widowControl/>
              <w:suppressLineNumbers w:val="0"/>
              <w:jc w:val="center"/>
              <w:textAlignment w:val="center"/>
            </w:pPr>
            <w:r>
              <w:rPr>
                <w:rFonts w:hint="eastAsia" w:ascii="Times New Roman" w:hAnsi="Times New Roman" w:eastAsia="宋体" w:cs="Times New Roman"/>
                <w:i w:val="0"/>
                <w:iCs w:val="0"/>
                <w:color w:val="000000"/>
                <w:kern w:val="0"/>
                <w:sz w:val="21"/>
                <w:szCs w:val="21"/>
                <w:u w:val="none"/>
                <w:lang w:val="en-US" w:eastAsia="zh-CN" w:bidi="ar"/>
              </w:rPr>
              <w:t>3#实验室6</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9#实验室2</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，10</w:t>
            </w:r>
            <w:r>
              <w:rPr>
                <w:rFonts w:hint="eastAsia" w:ascii="Times New Roman" w:hAnsi="Times New Roman" w:eastAsia="宋体" w:cs="Times New Roman"/>
                <w:i w:val="0"/>
                <w:iCs w:val="0"/>
                <w:color w:val="000000"/>
                <w:kern w:val="0"/>
                <w:sz w:val="21"/>
                <w:szCs w:val="21"/>
                <w:u w:val="none"/>
                <w:lang w:val="en-US" w:eastAsia="zh-CN" w:bidi="ar"/>
              </w:rPr>
              <w:t>实验室7</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11#实验室3</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r>
              <w:rPr>
                <w:rFonts w:hint="eastAsia" w:ascii="Times New Roman" w:hAnsi="Times New Roman" w:eastAsia="宋体" w:cs="Times New Roman"/>
                <w:b w:val="0"/>
                <w:bCs w:val="0"/>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12#实验室5</w:t>
            </w:r>
            <w:r>
              <w:rPr>
                <w:rFonts w:hint="default" w:ascii="Times New Roman" w:hAnsi="Times New Roman" w:eastAsia="宋体" w:cs="Times New Roman"/>
                <w:b w:val="0"/>
                <w:bCs w:val="0"/>
                <w:i w:val="0"/>
                <w:iCs w:val="0"/>
                <w:snapToGrid w:val="0"/>
                <w:color w:val="000000"/>
                <w:kern w:val="0"/>
                <w:sz w:val="21"/>
                <w:szCs w:val="21"/>
                <w:u w:val="none"/>
                <w:lang w:val="en-US" w:eastAsia="zh-CN" w:bidi="ar"/>
              </w:rPr>
              <w:t>剔除离群值</w:t>
            </w:r>
          </w:p>
        </w:tc>
      </w:tr>
    </w:tbl>
    <w:p w14:paraId="1E6D8F3C">
      <w:pPr>
        <w:keepNext w:val="0"/>
        <w:keepLines w:val="0"/>
        <w:pageBreakBefore w:val="0"/>
        <w:widowControl w:val="0"/>
        <w:kinsoku/>
        <w:wordWrap/>
        <w:overflowPunct/>
        <w:topLinePunct w:val="0"/>
        <w:autoSpaceDE/>
        <w:autoSpaceDN/>
        <w:bidi w:val="0"/>
        <w:adjustRightInd/>
        <w:snapToGrid/>
        <w:spacing w:line="360" w:lineRule="auto"/>
        <w:ind w:right="630" w:rightChars="300"/>
        <w:jc w:val="left"/>
        <w:textAlignment w:val="auto"/>
        <w:rPr>
          <w:rFonts w:hint="default" w:ascii="宋体" w:hAnsi="宋体" w:eastAsia="宋体"/>
          <w:szCs w:val="21"/>
          <w:lang w:val="en-US" w:eastAsia="zh-CN"/>
        </w:rPr>
      </w:pPr>
    </w:p>
    <w:p w14:paraId="31AE9FD5">
      <w:pPr>
        <w:pStyle w:val="17"/>
        <w:rPr>
          <w:rFonts w:hint="default"/>
          <w:lang w:val="en-US" w:eastAsia="zh-CN"/>
        </w:rPr>
      </w:pPr>
      <w:r>
        <w:drawing>
          <wp:inline distT="0" distB="0" distL="114300" distR="114300">
            <wp:extent cx="5299710" cy="2736850"/>
            <wp:effectExtent l="4445" t="4445" r="10795" b="2095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D85F90">
      <w:pPr>
        <w:pStyle w:val="17"/>
        <w:jc w:val="center"/>
        <w:rPr>
          <w:rFonts w:hint="eastAsia" w:ascii="Times New Roman" w:hAnsi="Times New Roman" w:cs="Times New Roman"/>
          <w:sz w:val="21"/>
          <w:szCs w:val="21"/>
          <w:lang w:val="en-US" w:eastAsia="zh-CN"/>
        </w:rPr>
      </w:pPr>
      <w:r>
        <w:rPr>
          <w:rFonts w:hint="eastAsia" w:ascii="Times New Roman" w:hAnsi="Times New Roman" w:eastAsia="黑体" w:cs="Times New Roman"/>
          <w:sz w:val="21"/>
          <w:szCs w:val="21"/>
          <w:lang w:eastAsia="zh-CN"/>
        </w:rPr>
        <w:t>图</w:t>
      </w:r>
      <w:r>
        <w:rPr>
          <w:rFonts w:hint="eastAsia" w:ascii="Times New Roman" w:hAnsi="Times New Roman" w:eastAsia="黑体" w:cs="Times New Roman"/>
          <w:sz w:val="21"/>
          <w:szCs w:val="21"/>
          <w:lang w:val="en-US" w:eastAsia="zh-CN"/>
        </w:rPr>
        <w:t xml:space="preserve">2 </w:t>
      </w:r>
      <w:r>
        <w:rPr>
          <w:rFonts w:hint="eastAsia" w:ascii="Times New Roman" w:hAnsi="Times New Roman" w:cs="Times New Roman"/>
          <w:sz w:val="21"/>
          <w:szCs w:val="21"/>
          <w:lang w:val="en-US" w:eastAsia="zh-CN"/>
        </w:rPr>
        <w:t>曼德尔统计量k</w:t>
      </w:r>
    </w:p>
    <w:p w14:paraId="0C83DB0D">
      <w:pPr>
        <w:pStyle w:val="17"/>
        <w:rPr>
          <w:rFonts w:hint="eastAsia" w:ascii="宋体" w:hAnsi="宋体" w:eastAsia="宋体"/>
          <w:szCs w:val="21"/>
          <w:lang w:val="en-US" w:eastAsia="zh-CN"/>
        </w:rPr>
      </w:pPr>
    </w:p>
    <w:p w14:paraId="00DEBBBC">
      <w:pPr>
        <w:pStyle w:val="17"/>
        <w:rPr>
          <w:rFonts w:hint="default" w:ascii="宋体" w:hAnsi="宋体" w:eastAsia="宋体"/>
          <w:szCs w:val="21"/>
          <w:lang w:val="en-US" w:eastAsia="zh-CN"/>
        </w:rPr>
      </w:pPr>
      <w:r>
        <w:rPr>
          <w:rFonts w:hint="eastAsia" w:hAnsi="宋体"/>
          <w:szCs w:val="21"/>
          <w:lang w:val="en-US" w:eastAsia="zh-CN"/>
        </w:rPr>
        <w:t xml:space="preserve"> </w:t>
      </w:r>
    </w:p>
    <w:p w14:paraId="166EBE3D">
      <w:pPr>
        <w:pStyle w:val="17"/>
        <w:rPr>
          <w:rFonts w:hint="eastAsia" w:ascii="宋体" w:hAnsi="宋体" w:eastAsia="宋体"/>
          <w:szCs w:val="21"/>
          <w:lang w:val="en-US" w:eastAsia="zh-CN"/>
        </w:rPr>
      </w:pPr>
    </w:p>
    <w:p w14:paraId="0F8F1529">
      <w:pPr>
        <w:keepNext w:val="0"/>
        <w:keepLines w:val="0"/>
        <w:pageBreakBefore w:val="0"/>
        <w:widowControl w:val="0"/>
        <w:kinsoku/>
        <w:wordWrap/>
        <w:overflowPunct/>
        <w:topLinePunct w:val="0"/>
        <w:autoSpaceDE/>
        <w:autoSpaceDN/>
        <w:bidi w:val="0"/>
        <w:adjustRightInd/>
        <w:snapToGrid/>
        <w:spacing w:line="360" w:lineRule="auto"/>
        <w:ind w:right="630" w:rightChars="300"/>
        <w:jc w:val="right"/>
        <w:textAlignment w:val="auto"/>
        <w:rPr>
          <w:rFonts w:hint="eastAsia" w:ascii="宋体" w:hAnsi="宋体" w:eastAsia="宋体"/>
          <w:szCs w:val="21"/>
          <w:lang w:val="en-US" w:eastAsia="zh-CN"/>
        </w:rPr>
      </w:pPr>
      <w:r>
        <w:rPr>
          <w:rFonts w:hint="eastAsia" w:ascii="宋体" w:hAnsi="宋体" w:eastAsia="宋体"/>
          <w:szCs w:val="21"/>
          <w:lang w:val="en-US" w:eastAsia="zh-CN"/>
        </w:rPr>
        <w:t>编制组</w:t>
      </w:r>
    </w:p>
    <w:p w14:paraId="405F1823">
      <w:pPr>
        <w:keepNext w:val="0"/>
        <w:keepLines w:val="0"/>
        <w:pageBreakBefore w:val="0"/>
        <w:widowControl w:val="0"/>
        <w:kinsoku/>
        <w:wordWrap/>
        <w:overflowPunct/>
        <w:topLinePunct w:val="0"/>
        <w:autoSpaceDE/>
        <w:autoSpaceDN/>
        <w:bidi w:val="0"/>
        <w:adjustRightInd/>
        <w:snapToGrid/>
        <w:spacing w:line="360" w:lineRule="auto"/>
        <w:ind w:right="420" w:rightChars="200"/>
        <w:jc w:val="right"/>
        <w:textAlignment w:val="auto"/>
        <w:rPr>
          <w:rFonts w:ascii="宋体" w:hAnsi="宋体" w:eastAsia="宋体"/>
          <w:szCs w:val="21"/>
        </w:rPr>
      </w:pPr>
      <w:r>
        <w:rPr>
          <w:rFonts w:hint="eastAsia" w:ascii="宋体" w:hAnsi="宋体" w:eastAsia="宋体"/>
          <w:szCs w:val="21"/>
        </w:rPr>
        <w:t>20</w:t>
      </w:r>
      <w:r>
        <w:rPr>
          <w:rFonts w:hint="eastAsia" w:ascii="宋体" w:hAnsi="宋体" w:eastAsia="宋体"/>
          <w:szCs w:val="21"/>
          <w:lang w:val="en-US" w:eastAsia="zh-CN"/>
        </w:rPr>
        <w:t>24</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B40FB"/>
    <w:multiLevelType w:val="singleLevel"/>
    <w:tmpl w:val="0E2B40FB"/>
    <w:lvl w:ilvl="0" w:tentative="0">
      <w:start w:val="1"/>
      <w:numFmt w:val="upperLetter"/>
      <w:lvlText w:val="%1."/>
      <w:lvlJc w:val="left"/>
      <w:pPr>
        <w:tabs>
          <w:tab w:val="left" w:pos="312"/>
        </w:tabs>
      </w:pPr>
    </w:lvl>
  </w:abstractNum>
  <w:abstractNum w:abstractNumId="1">
    <w:nsid w:val="25172CF1"/>
    <w:multiLevelType w:val="singleLevel"/>
    <w:tmpl w:val="25172CF1"/>
    <w:lvl w:ilvl="0" w:tentative="0">
      <w:start w:val="10"/>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黑体" w:hAnsi="Times New Roman" w:eastAsia="黑体"/>
        <w:b w:val="0"/>
        <w:i w:val="0"/>
        <w:sz w:val="21"/>
      </w:rPr>
    </w:lvl>
    <w:lvl w:ilvl="2" w:tentative="0">
      <w:start w:val="1"/>
      <w:numFmt w:val="decimal"/>
      <w:pStyle w:val="30"/>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3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1MmI1YTRlMGZhNDViMjY4MjIxZWVmZTIyMzRkZTc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A2C4D23"/>
    <w:rsid w:val="0C482343"/>
    <w:rsid w:val="1268756B"/>
    <w:rsid w:val="134161E7"/>
    <w:rsid w:val="16D05547"/>
    <w:rsid w:val="18704CB4"/>
    <w:rsid w:val="190D2372"/>
    <w:rsid w:val="192E28F8"/>
    <w:rsid w:val="1B5231B9"/>
    <w:rsid w:val="1C9D4B3C"/>
    <w:rsid w:val="200C7BFB"/>
    <w:rsid w:val="22C80A1D"/>
    <w:rsid w:val="261A66F0"/>
    <w:rsid w:val="27FD149F"/>
    <w:rsid w:val="28E92B74"/>
    <w:rsid w:val="2B3B716B"/>
    <w:rsid w:val="2CF17ED9"/>
    <w:rsid w:val="2D491F9E"/>
    <w:rsid w:val="2DD6396D"/>
    <w:rsid w:val="2F20599A"/>
    <w:rsid w:val="2FE50BA9"/>
    <w:rsid w:val="317F0BCA"/>
    <w:rsid w:val="32832A04"/>
    <w:rsid w:val="36ED7BA0"/>
    <w:rsid w:val="391C28EE"/>
    <w:rsid w:val="392B2FAD"/>
    <w:rsid w:val="392E09A2"/>
    <w:rsid w:val="3A6C3919"/>
    <w:rsid w:val="3B291B19"/>
    <w:rsid w:val="3B7A0F58"/>
    <w:rsid w:val="3C672EE2"/>
    <w:rsid w:val="43CB4865"/>
    <w:rsid w:val="461F5BAF"/>
    <w:rsid w:val="46BB0831"/>
    <w:rsid w:val="48960B41"/>
    <w:rsid w:val="48E924A4"/>
    <w:rsid w:val="493733B5"/>
    <w:rsid w:val="49842957"/>
    <w:rsid w:val="49BC1967"/>
    <w:rsid w:val="4C4C62F7"/>
    <w:rsid w:val="4D9D3926"/>
    <w:rsid w:val="4FA9473B"/>
    <w:rsid w:val="50CE10DD"/>
    <w:rsid w:val="56E00193"/>
    <w:rsid w:val="5C9D1184"/>
    <w:rsid w:val="62F21288"/>
    <w:rsid w:val="63976FED"/>
    <w:rsid w:val="65B126FF"/>
    <w:rsid w:val="66C05D7C"/>
    <w:rsid w:val="6B3E697D"/>
    <w:rsid w:val="6E3C6504"/>
    <w:rsid w:val="6F3335BA"/>
    <w:rsid w:val="75F72AAB"/>
    <w:rsid w:val="76A76695"/>
    <w:rsid w:val="76E521D9"/>
    <w:rsid w:val="78EF7065"/>
    <w:rsid w:val="79F24D77"/>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spacing w:line="360" w:lineRule="auto"/>
      <w:jc w:val="left"/>
    </w:pPr>
    <w:rPr>
      <w:rFonts w:ascii="宋体" w:hAnsi="宋体" w:eastAsia="宋体" w:cs="Times New Roman"/>
      <w:szCs w:val="24"/>
    </w:rPr>
  </w:style>
  <w:style w:type="paragraph" w:styleId="3">
    <w:name w:val="Body Text"/>
    <w:basedOn w:val="1"/>
    <w:unhideWhenUsed/>
    <w:qFormat/>
    <w:uiPriority w:val="99"/>
    <w:pPr>
      <w:spacing w:after="120"/>
    </w:pPr>
    <w:rPr>
      <w:rFonts w:eastAsia="仿宋_GB2312"/>
    </w:rPr>
  </w:style>
  <w:style w:type="paragraph" w:styleId="4">
    <w:name w:val="Body Text Indent"/>
    <w:basedOn w:val="1"/>
    <w:link w:val="18"/>
    <w:qFormat/>
    <w:uiPriority w:val="0"/>
    <w:pPr>
      <w:ind w:firstLine="420"/>
    </w:pPr>
    <w:rPr>
      <w:rFonts w:ascii="Times New Roman" w:hAnsi="Times New Roman" w:eastAsia="宋体" w:cs="Times New Roman"/>
      <w:sz w:val="24"/>
      <w:szCs w:val="24"/>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批注框文本 字符"/>
    <w:basedOn w:val="12"/>
    <w:link w:val="6"/>
    <w:semiHidden/>
    <w:qFormat/>
    <w:uiPriority w:val="99"/>
    <w:rPr>
      <w:sz w:val="18"/>
      <w:szCs w:val="18"/>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customStyle="1" w:styleId="16">
    <w:name w:val="章标题"/>
    <w:next w:val="1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7">
    <w:name w:val="段"/>
    <w:link w:val="2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8">
    <w:name w:val="正文文本缩进 字符"/>
    <w:basedOn w:val="12"/>
    <w:link w:val="4"/>
    <w:qFormat/>
    <w:uiPriority w:val="0"/>
    <w:rPr>
      <w:rFonts w:ascii="Times New Roman" w:hAnsi="Times New Roman" w:eastAsia="宋体" w:cs="Times New Roman"/>
      <w:sz w:val="24"/>
      <w:szCs w:val="24"/>
    </w:rPr>
  </w:style>
  <w:style w:type="character" w:customStyle="1" w:styleId="19">
    <w:name w:val="批注文字 字符"/>
    <w:basedOn w:val="12"/>
    <w:link w:val="2"/>
    <w:qFormat/>
    <w:uiPriority w:val="0"/>
    <w:rPr>
      <w:rFonts w:ascii="宋体" w:hAnsi="宋体" w:eastAsia="宋体" w:cs="Times New Roman"/>
      <w:szCs w:val="24"/>
    </w:rPr>
  </w:style>
  <w:style w:type="paragraph" w:styleId="20">
    <w:name w:val="List Paragraph"/>
    <w:basedOn w:val="1"/>
    <w:qFormat/>
    <w:uiPriority w:val="34"/>
    <w:pPr>
      <w:ind w:firstLine="420" w:firstLineChars="200"/>
    </w:pPr>
  </w:style>
  <w:style w:type="character" w:customStyle="1" w:styleId="21">
    <w:name w:val="段 Char"/>
    <w:link w:val="17"/>
    <w:qFormat/>
    <w:uiPriority w:val="0"/>
    <w:rPr>
      <w:rFonts w:ascii="宋体" w:hAnsi="Times New Roman" w:eastAsia="宋体" w:cs="Times New Roman"/>
      <w:kern w:val="0"/>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3">
    <w:name w:val="日期 字符"/>
    <w:basedOn w:val="12"/>
    <w:link w:val="5"/>
    <w:semiHidden/>
    <w:qFormat/>
    <w:uiPriority w:val="99"/>
    <w:rPr>
      <w:rFonts w:asciiTheme="minorHAnsi" w:hAnsiTheme="minorHAnsi" w:eastAsiaTheme="minorEastAsia" w:cstheme="minorBidi"/>
      <w:kern w:val="2"/>
      <w:sz w:val="21"/>
      <w:szCs w:val="22"/>
    </w:rPr>
  </w:style>
  <w:style w:type="character" w:customStyle="1" w:styleId="24">
    <w:name w:val="font4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default" w:ascii="Times New Roman" w:hAnsi="Times New Roman" w:cs="Times New Roman"/>
      <w:color w:val="000000"/>
      <w:sz w:val="24"/>
      <w:szCs w:val="24"/>
      <w:u w:val="none"/>
    </w:rPr>
  </w:style>
  <w:style w:type="character" w:customStyle="1" w:styleId="26">
    <w:name w:val="font51"/>
    <w:basedOn w:val="12"/>
    <w:qFormat/>
    <w:uiPriority w:val="0"/>
    <w:rPr>
      <w:rFonts w:hint="eastAsia" w:ascii="宋体" w:hAnsi="宋体" w:eastAsia="宋体" w:cs="宋体"/>
      <w:color w:val="000000"/>
      <w:sz w:val="24"/>
      <w:szCs w:val="24"/>
      <w:u w:val="none"/>
    </w:rPr>
  </w:style>
  <w:style w:type="character" w:customStyle="1" w:styleId="27">
    <w:name w:val="font21"/>
    <w:basedOn w:val="12"/>
    <w:qFormat/>
    <w:uiPriority w:val="0"/>
    <w:rPr>
      <w:rFonts w:hint="default" w:ascii="Times New Roman" w:hAnsi="Times New Roman" w:cs="Times New Roman"/>
      <w:color w:val="000000"/>
      <w:sz w:val="24"/>
      <w:szCs w:val="24"/>
      <w:u w:val="none"/>
    </w:rPr>
  </w:style>
  <w:style w:type="character" w:customStyle="1" w:styleId="28">
    <w:name w:val="font61"/>
    <w:basedOn w:val="12"/>
    <w:qFormat/>
    <w:uiPriority w:val="0"/>
    <w:rPr>
      <w:rFonts w:hint="eastAsia" w:ascii="宋体" w:hAnsi="宋体" w:eastAsia="宋体" w:cs="宋体"/>
      <w:color w:val="000000"/>
      <w:sz w:val="24"/>
      <w:szCs w:val="24"/>
      <w:u w:val="none"/>
    </w:rPr>
  </w:style>
  <w:style w:type="character" w:customStyle="1" w:styleId="29">
    <w:name w:val="font31"/>
    <w:basedOn w:val="12"/>
    <w:qFormat/>
    <w:uiPriority w:val="0"/>
    <w:rPr>
      <w:rFonts w:hint="default" w:ascii="Times New Roman" w:hAnsi="Times New Roman" w:cs="Times New Roman"/>
      <w:color w:val="000000"/>
      <w:sz w:val="24"/>
      <w:szCs w:val="24"/>
      <w:u w:val="none"/>
    </w:rPr>
  </w:style>
  <w:style w:type="paragraph" w:customStyle="1" w:styleId="30">
    <w:name w:val="一级条标题"/>
    <w:basedOn w:val="16"/>
    <w:next w:val="17"/>
    <w:qFormat/>
    <w:uiPriority w:val="0"/>
    <w:pPr>
      <w:numPr>
        <w:ilvl w:val="2"/>
        <w:numId w:val="1"/>
      </w:numPr>
      <w:spacing w:before="0" w:beforeLines="0" w:after="0" w:afterLines="0"/>
      <w:outlineLvl w:val="2"/>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Administrator\Documents\WeChat%20Files\wxid_f22k2e8cf9iv22\FileStorage\File\2024-09\P&#32479;&#35745;(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xid_f22k2e8cf9iv22\FileStorage\File\2024-09\P&#32479;&#3574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曼德尔统计量h</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'[P统计(1).xlsx]曼德尔的h统计量'!$M$31:$M$42</c:f>
              <c:numCache>
                <c:formatCode>General</c:formatCode>
                <c:ptCount val="12"/>
                <c:pt idx="0">
                  <c:v>-0.393496080788214</c:v>
                </c:pt>
                <c:pt idx="1">
                  <c:v>-1.674723200626</c:v>
                </c:pt>
                <c:pt idx="2">
                  <c:v>0.720614458201212</c:v>
                </c:pt>
                <c:pt idx="3">
                  <c:v>0.420661620780991</c:v>
                </c:pt>
                <c:pt idx="4">
                  <c:v>0</c:v>
                </c:pt>
                <c:pt idx="5">
                  <c:v>0</c:v>
                </c:pt>
                <c:pt idx="6">
                  <c:v>0</c:v>
                </c:pt>
                <c:pt idx="7">
                  <c:v>-0.307795270096718</c:v>
                </c:pt>
                <c:pt idx="8">
                  <c:v>0</c:v>
                </c:pt>
                <c:pt idx="9">
                  <c:v>1.28156521909105</c:v>
                </c:pt>
                <c:pt idx="10">
                  <c:v>0</c:v>
                </c:pt>
                <c:pt idx="11">
                  <c:v>-0.779149728899901</c:v>
                </c:pt>
              </c:numCache>
            </c:numRef>
          </c:val>
        </c:ser>
        <c:ser>
          <c:idx val="1"/>
          <c:order val="1"/>
          <c:spPr>
            <a:solidFill>
              <a:schemeClr val="accent2"/>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'[P统计(1).xlsx]曼德尔的h统计量'!$N$31:$N$42</c:f>
              <c:numCache>
                <c:formatCode>General</c:formatCode>
                <c:ptCount val="12"/>
                <c:pt idx="0">
                  <c:v>-0.374080233066348</c:v>
                </c:pt>
                <c:pt idx="1">
                  <c:v>-0.386057882855085</c:v>
                </c:pt>
                <c:pt idx="2">
                  <c:v>0.128981058061143</c:v>
                </c:pt>
                <c:pt idx="3">
                  <c:v>-0.326169633911312</c:v>
                </c:pt>
                <c:pt idx="4">
                  <c:v>-0.821526116752027</c:v>
                </c:pt>
                <c:pt idx="5">
                  <c:v>0.212824606582391</c:v>
                </c:pt>
                <c:pt idx="6">
                  <c:v>0.176891657216177</c:v>
                </c:pt>
                <c:pt idx="7">
                  <c:v>-0.122549587502603</c:v>
                </c:pt>
                <c:pt idx="8">
                  <c:v>2.92725948995781</c:v>
                </c:pt>
                <c:pt idx="9">
                  <c:v>-0.960985072715086</c:v>
                </c:pt>
                <c:pt idx="10">
                  <c:v>0.0954436386526425</c:v>
                </c:pt>
                <c:pt idx="11">
                  <c:v>-0.56572262968632</c:v>
                </c:pt>
              </c:numCache>
            </c:numRef>
          </c:val>
        </c:ser>
        <c:ser>
          <c:idx val="2"/>
          <c:order val="2"/>
          <c:spPr>
            <a:solidFill>
              <a:schemeClr val="accent3"/>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'[P统计(1).xlsx]曼德尔的h统计量'!$O$31:$O$42</c:f>
              <c:numCache>
                <c:formatCode>General</c:formatCode>
                <c:ptCount val="12"/>
                <c:pt idx="0">
                  <c:v>-0.3497041311802</c:v>
                </c:pt>
                <c:pt idx="1">
                  <c:v>-0.389557858866566</c:v>
                </c:pt>
                <c:pt idx="2">
                  <c:v>-0.0209108777673369</c:v>
                </c:pt>
                <c:pt idx="3">
                  <c:v>0.0787234414486473</c:v>
                </c:pt>
                <c:pt idx="4">
                  <c:v>-0.763789759052543</c:v>
                </c:pt>
                <c:pt idx="5">
                  <c:v>-0.889722141330983</c:v>
                </c:pt>
                <c:pt idx="6">
                  <c:v>2.15111728114175</c:v>
                </c:pt>
                <c:pt idx="7">
                  <c:v>-0.419448154631411</c:v>
                </c:pt>
                <c:pt idx="8">
                  <c:v>1.8459871785427</c:v>
                </c:pt>
                <c:pt idx="9">
                  <c:v>-0.657664754211487</c:v>
                </c:pt>
                <c:pt idx="10">
                  <c:v>-0.178333102128647</c:v>
                </c:pt>
                <c:pt idx="11">
                  <c:v>-0.817985431495484</c:v>
                </c:pt>
              </c:numCache>
            </c:numRef>
          </c:val>
        </c:ser>
        <c:ser>
          <c:idx val="3"/>
          <c:order val="3"/>
          <c:spPr>
            <a:solidFill>
              <a:schemeClr val="accent4"/>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'[P统计(1).xlsx]曼德尔的h统计量'!$P$31:$P$42</c:f>
              <c:numCache>
                <c:formatCode>General</c:formatCode>
                <c:ptCount val="12"/>
                <c:pt idx="0">
                  <c:v>-0.208852749520678</c:v>
                </c:pt>
                <c:pt idx="1">
                  <c:v>-0.53973911237108</c:v>
                </c:pt>
                <c:pt idx="2">
                  <c:v>0.0167515887864127</c:v>
                </c:pt>
                <c:pt idx="3">
                  <c:v>1.17485385876289</c:v>
                </c:pt>
                <c:pt idx="4">
                  <c:v>-0.360590693923798</c:v>
                </c:pt>
                <c:pt idx="5">
                  <c:v>-1.06614923508766</c:v>
                </c:pt>
                <c:pt idx="6">
                  <c:v>-1.06614923508766</c:v>
                </c:pt>
                <c:pt idx="7">
                  <c:v>-1.03606865664674</c:v>
                </c:pt>
                <c:pt idx="8">
                  <c:v>-0.684501896118145</c:v>
                </c:pt>
                <c:pt idx="9">
                  <c:v>1.64247012361767</c:v>
                </c:pt>
                <c:pt idx="10">
                  <c:v>-0.771359566366372</c:v>
                </c:pt>
                <c:pt idx="11">
                  <c:v>1.43053877551099</c:v>
                </c:pt>
              </c:numCache>
            </c:numRef>
          </c:val>
        </c:ser>
        <c:ser>
          <c:idx val="4"/>
          <c:order val="4"/>
          <c:spPr>
            <a:solidFill>
              <a:schemeClr val="accent5"/>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'[P统计(1).xlsx]曼德尔的h统计量'!$Q$31:$Q$42</c:f>
              <c:numCache>
                <c:formatCode>General</c:formatCode>
                <c:ptCount val="12"/>
                <c:pt idx="0">
                  <c:v>-0.602692211350506</c:v>
                </c:pt>
                <c:pt idx="1">
                  <c:v>0.193709213817155</c:v>
                </c:pt>
                <c:pt idx="2">
                  <c:v>-0.246653927157895</c:v>
                </c:pt>
                <c:pt idx="3">
                  <c:v>-1.29602992267286</c:v>
                </c:pt>
                <c:pt idx="4">
                  <c:v>-0.0665229042433264</c:v>
                </c:pt>
                <c:pt idx="5">
                  <c:v>-1.18172289458999</c:v>
                </c:pt>
                <c:pt idx="6">
                  <c:v>2.01137834890554</c:v>
                </c:pt>
                <c:pt idx="7">
                  <c:v>-0.415303640722829</c:v>
                </c:pt>
                <c:pt idx="8">
                  <c:v>0</c:v>
                </c:pt>
                <c:pt idx="9">
                  <c:v>0.609371134118523</c:v>
                </c:pt>
                <c:pt idx="10">
                  <c:v>-1.16860569464605</c:v>
                </c:pt>
                <c:pt idx="11">
                  <c:v>0.709027783043206</c:v>
                </c:pt>
              </c:numCache>
            </c:numRef>
          </c:val>
        </c:ser>
        <c:ser>
          <c:idx val="5"/>
          <c:order val="5"/>
          <c:spPr>
            <a:solidFill>
              <a:schemeClr val="accent6"/>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'[P统计(1).xlsx]曼德尔的h统计量'!$R$31:$R$42</c:f>
              <c:numCache>
                <c:formatCode>General</c:formatCode>
                <c:ptCount val="12"/>
                <c:pt idx="0">
                  <c:v>0.0375617949702146</c:v>
                </c:pt>
                <c:pt idx="1">
                  <c:v>-0.626952565150445</c:v>
                </c:pt>
                <c:pt idx="2">
                  <c:v>0.317357315021066</c:v>
                </c:pt>
                <c:pt idx="3">
                  <c:v>1.05182055515443</c:v>
                </c:pt>
                <c:pt idx="4">
                  <c:v>-0.995563587386696</c:v>
                </c:pt>
                <c:pt idx="5">
                  <c:v>2.44613489674091</c:v>
                </c:pt>
                <c:pt idx="6">
                  <c:v>-0.626952565150445</c:v>
                </c:pt>
                <c:pt idx="7">
                  <c:v>0.235750288339579</c:v>
                </c:pt>
                <c:pt idx="8">
                  <c:v>0</c:v>
                </c:pt>
                <c:pt idx="9">
                  <c:v>-0.186062654767299</c:v>
                </c:pt>
                <c:pt idx="10">
                  <c:v>0.0958525283141533</c:v>
                </c:pt>
                <c:pt idx="11">
                  <c:v>-0.965038818545156</c:v>
                </c:pt>
              </c:numCache>
            </c:numRef>
          </c:val>
        </c:ser>
        <c:ser>
          <c:idx val="6"/>
          <c:order val="6"/>
          <c:spPr>
            <a:solidFill>
              <a:schemeClr val="accent1">
                <a:lumMod val="60000"/>
              </a:schemeClr>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'[P统计(1).xlsx]曼德尔的h统计量'!$S$31:$S$42</c:f>
              <c:numCache>
                <c:formatCode>General</c:formatCode>
                <c:ptCount val="12"/>
                <c:pt idx="0">
                  <c:v>0.534023320132984</c:v>
                </c:pt>
                <c:pt idx="1">
                  <c:v>1.4328489535008</c:v>
                </c:pt>
                <c:pt idx="2">
                  <c:v>0.683827592361084</c:v>
                </c:pt>
                <c:pt idx="3">
                  <c:v>0.196963707620086</c:v>
                </c:pt>
                <c:pt idx="4">
                  <c:v>0.87542884533659</c:v>
                </c:pt>
                <c:pt idx="5">
                  <c:v>-0.0951546232245681</c:v>
                </c:pt>
                <c:pt idx="6">
                  <c:v>0.0471594353919859</c:v>
                </c:pt>
                <c:pt idx="7">
                  <c:v>-0.889117266032789</c:v>
                </c:pt>
                <c:pt idx="8">
                  <c:v>-1.92370302110745</c:v>
                </c:pt>
                <c:pt idx="9">
                  <c:v>-1.42977450307389</c:v>
                </c:pt>
                <c:pt idx="10">
                  <c:v>0</c:v>
                </c:pt>
                <c:pt idx="11">
                  <c:v>1.88226177018483</c:v>
                </c:pt>
              </c:numCache>
            </c:numRef>
          </c:val>
        </c:ser>
        <c:ser>
          <c:idx val="7"/>
          <c:order val="7"/>
          <c:spPr>
            <a:solidFill>
              <a:schemeClr val="accent2">
                <a:lumMod val="60000"/>
              </a:schemeClr>
            </a:solidFill>
            <a:ln>
              <a:noFill/>
            </a:ln>
            <a:effectLst/>
          </c:spPr>
          <c:invertIfNegative val="0"/>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'[P统计(1).xlsx]曼德尔的h统计量'!$T$31:$T$42</c:f>
              <c:numCache>
                <c:formatCode>General</c:formatCode>
                <c:ptCount val="12"/>
                <c:pt idx="0">
                  <c:v>0.00203556651799559</c:v>
                </c:pt>
                <c:pt idx="1">
                  <c:v>-0.000442228968052067</c:v>
                </c:pt>
                <c:pt idx="2">
                  <c:v>3.31633480865402</c:v>
                </c:pt>
                <c:pt idx="3">
                  <c:v>-0.0158045609815399</c:v>
                </c:pt>
                <c:pt idx="4">
                  <c:v>0.00969372520984556</c:v>
                </c:pt>
                <c:pt idx="5">
                  <c:v>-0.006091602676237</c:v>
                </c:pt>
                <c:pt idx="6">
                  <c:v>0.0173978985314869</c:v>
                </c:pt>
                <c:pt idx="7">
                  <c:v>-0.00985785181502692</c:v>
                </c:pt>
                <c:pt idx="8">
                  <c:v>0.0141148195124736</c:v>
                </c:pt>
                <c:pt idx="9">
                  <c:v>-0.0235623133942181</c:v>
                </c:pt>
                <c:pt idx="10">
                  <c:v>0.0140280966704619</c:v>
                </c:pt>
                <c:pt idx="11">
                  <c:v>0.0136812053024154</c:v>
                </c:pt>
              </c:numCache>
            </c:numRef>
          </c:val>
        </c:ser>
        <c:dLbls>
          <c:showLegendKey val="0"/>
          <c:showVal val="0"/>
          <c:showCatName val="0"/>
          <c:showSerName val="0"/>
          <c:showPercent val="0"/>
          <c:showBubbleSize val="0"/>
        </c:dLbls>
        <c:gapWidth val="219"/>
        <c:overlap val="-27"/>
        <c:axId val="993308247"/>
        <c:axId val="626292444"/>
      </c:barChart>
      <c:lineChart>
        <c:grouping val="standard"/>
        <c:varyColors val="0"/>
        <c:ser>
          <c:idx val="8"/>
          <c:order val="8"/>
          <c:spPr>
            <a:ln w="28575" cap="rnd">
              <a:solidFill>
                <a:schemeClr val="accent3">
                  <a:lumMod val="60000"/>
                </a:schemeClr>
              </a:solidFill>
              <a:round/>
            </a:ln>
            <a:effectLst/>
          </c:spPr>
          <c:marker>
            <c:symbol val="none"/>
          </c:marker>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'[P统计(1).xlsx]曼德尔的h统计量'!$U$31:$U$42</c:f>
              <c:numCache>
                <c:formatCode>General</c:formatCode>
                <c:ptCount val="12"/>
                <c:pt idx="0">
                  <c:v>1.83</c:v>
                </c:pt>
                <c:pt idx="1">
                  <c:v>1.83</c:v>
                </c:pt>
                <c:pt idx="2">
                  <c:v>1.83</c:v>
                </c:pt>
                <c:pt idx="3">
                  <c:v>1.83</c:v>
                </c:pt>
                <c:pt idx="4">
                  <c:v>1.83</c:v>
                </c:pt>
                <c:pt idx="5">
                  <c:v>1.83</c:v>
                </c:pt>
                <c:pt idx="6">
                  <c:v>1.83</c:v>
                </c:pt>
                <c:pt idx="7">
                  <c:v>1.83</c:v>
                </c:pt>
                <c:pt idx="8">
                  <c:v>1.83</c:v>
                </c:pt>
                <c:pt idx="9">
                  <c:v>1.83</c:v>
                </c:pt>
                <c:pt idx="10">
                  <c:v>1.83</c:v>
                </c:pt>
                <c:pt idx="11">
                  <c:v>1.83</c:v>
                </c:pt>
              </c:numCache>
            </c:numRef>
          </c:val>
          <c:smooth val="0"/>
        </c:ser>
        <c:ser>
          <c:idx val="9"/>
          <c:order val="9"/>
          <c:spPr>
            <a:ln w="28575" cap="rnd">
              <a:solidFill>
                <a:schemeClr val="accent4">
                  <a:lumMod val="60000"/>
                </a:schemeClr>
              </a:solidFill>
              <a:round/>
            </a:ln>
            <a:effectLst/>
          </c:spPr>
          <c:marker>
            <c:symbol val="none"/>
          </c:marker>
          <c:dLbls>
            <c:delete val="1"/>
          </c:dLbls>
          <c:cat>
            <c:strRef>
              <c:f>'[P统计(1).xlsx]曼德尔的h统计量'!$L$31:$L$42</c:f>
              <c:strCache>
                <c:ptCount val="12"/>
                <c:pt idx="0">
                  <c:v>h1</c:v>
                </c:pt>
                <c:pt idx="1">
                  <c:v>h2</c:v>
                </c:pt>
                <c:pt idx="2">
                  <c:v>h3</c:v>
                </c:pt>
                <c:pt idx="3">
                  <c:v>h4</c:v>
                </c:pt>
                <c:pt idx="4">
                  <c:v>h5</c:v>
                </c:pt>
                <c:pt idx="5">
                  <c:v>h6</c:v>
                </c:pt>
                <c:pt idx="6">
                  <c:v>h7</c:v>
                </c:pt>
                <c:pt idx="7">
                  <c:v>h8</c:v>
                </c:pt>
                <c:pt idx="8">
                  <c:v>h9</c:v>
                </c:pt>
                <c:pt idx="9">
                  <c:v>h10</c:v>
                </c:pt>
                <c:pt idx="10">
                  <c:v>h11</c:v>
                </c:pt>
                <c:pt idx="11">
                  <c:v>h12</c:v>
                </c:pt>
              </c:strCache>
            </c:strRef>
          </c:cat>
          <c:val>
            <c:numRef>
              <c:f>'[P统计(1).xlsx]曼德尔的h统计量'!$V$31:$V$42</c:f>
              <c:numCache>
                <c:formatCode>General</c:formatCode>
                <c:ptCount val="12"/>
                <c:pt idx="0">
                  <c:v>2.25</c:v>
                </c:pt>
                <c:pt idx="1">
                  <c:v>2.25</c:v>
                </c:pt>
                <c:pt idx="2">
                  <c:v>2.25</c:v>
                </c:pt>
                <c:pt idx="3">
                  <c:v>2.25</c:v>
                </c:pt>
                <c:pt idx="4">
                  <c:v>2.25</c:v>
                </c:pt>
                <c:pt idx="5">
                  <c:v>2.25</c:v>
                </c:pt>
                <c:pt idx="6">
                  <c:v>2.25</c:v>
                </c:pt>
                <c:pt idx="7">
                  <c:v>2.25</c:v>
                </c:pt>
                <c:pt idx="8">
                  <c:v>2.25</c:v>
                </c:pt>
                <c:pt idx="9">
                  <c:v>2.25</c:v>
                </c:pt>
                <c:pt idx="10">
                  <c:v>2.25</c:v>
                </c:pt>
                <c:pt idx="11">
                  <c:v>2.25</c:v>
                </c:pt>
              </c:numCache>
            </c:numRef>
          </c:val>
          <c:smooth val="0"/>
        </c:ser>
        <c:dLbls>
          <c:showLegendKey val="0"/>
          <c:showVal val="0"/>
          <c:showCatName val="0"/>
          <c:showSerName val="0"/>
          <c:showPercent val="0"/>
          <c:showBubbleSize val="0"/>
        </c:dLbls>
        <c:marker val="0"/>
        <c:smooth val="0"/>
        <c:axId val="786521877"/>
        <c:axId val="109044079"/>
      </c:lineChart>
      <c:catAx>
        <c:axId val="9933082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6292444"/>
        <c:crosses val="autoZero"/>
        <c:auto val="1"/>
        <c:lblAlgn val="ctr"/>
        <c:lblOffset val="100"/>
        <c:noMultiLvlLbl val="0"/>
      </c:catAx>
      <c:valAx>
        <c:axId val="6262924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308247"/>
        <c:crosses val="autoZero"/>
        <c:crossBetween val="between"/>
      </c:valAx>
      <c:catAx>
        <c:axId val="78652187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044079"/>
        <c:crosses val="autoZero"/>
        <c:auto val="1"/>
        <c:lblAlgn val="ctr"/>
        <c:lblOffset val="100"/>
        <c:noMultiLvlLbl val="0"/>
      </c:catAx>
      <c:valAx>
        <c:axId val="109044079"/>
        <c:scaling>
          <c:orientation val="minMax"/>
          <c:max val="4"/>
          <c:min val="-3"/>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652187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47eadc4-a8cd-4ed3-a7c7-298eb22267a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曼德尔统计量</a:t>
            </a:r>
            <a:r>
              <a:rPr lang="en-US" altLang="zh-CN"/>
              <a:t>k</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'[P统计(1).xlsx]曼德尔的h统计量'!$M$77:$M$88</c:f>
              <c:numCache>
                <c:formatCode>General</c:formatCode>
                <c:ptCount val="12"/>
                <c:pt idx="0">
                  <c:v>1.47662785990196</c:v>
                </c:pt>
                <c:pt idx="1">
                  <c:v>0.850397492834076</c:v>
                </c:pt>
                <c:pt idx="2">
                  <c:v>0.618224701633352</c:v>
                </c:pt>
                <c:pt idx="3">
                  <c:v>0.843294692322379</c:v>
                </c:pt>
                <c:pt idx="4">
                  <c:v>0</c:v>
                </c:pt>
                <c:pt idx="5">
                  <c:v>0</c:v>
                </c:pt>
                <c:pt idx="6">
                  <c:v>0</c:v>
                </c:pt>
                <c:pt idx="7">
                  <c:v>0.874301757643947</c:v>
                </c:pt>
                <c:pt idx="8">
                  <c:v>0</c:v>
                </c:pt>
                <c:pt idx="9">
                  <c:v>0.689112288215424</c:v>
                </c:pt>
                <c:pt idx="10">
                  <c:v>0</c:v>
                </c:pt>
                <c:pt idx="11">
                  <c:v>1.32806898862421</c:v>
                </c:pt>
              </c:numCache>
            </c:numRef>
          </c:val>
        </c:ser>
        <c:ser>
          <c:idx val="1"/>
          <c:order val="1"/>
          <c:spPr>
            <a:solidFill>
              <a:schemeClr val="accent2"/>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'[P统计(1).xlsx]曼德尔的h统计量'!$N$77:$N$88</c:f>
              <c:numCache>
                <c:formatCode>General</c:formatCode>
                <c:ptCount val="12"/>
                <c:pt idx="0">
                  <c:v>0.946887044697216</c:v>
                </c:pt>
                <c:pt idx="1">
                  <c:v>0.475258184126596</c:v>
                </c:pt>
                <c:pt idx="2">
                  <c:v>0.899904333833682</c:v>
                </c:pt>
                <c:pt idx="3">
                  <c:v>1.01972051375514</c:v>
                </c:pt>
                <c:pt idx="4">
                  <c:v>0.357963377520964</c:v>
                </c:pt>
                <c:pt idx="5">
                  <c:v>0.84178342451967</c:v>
                </c:pt>
                <c:pt idx="6">
                  <c:v>0.635245343820764</c:v>
                </c:pt>
                <c:pt idx="7">
                  <c:v>0.921081450851537</c:v>
                </c:pt>
                <c:pt idx="8">
                  <c:v>1.91317426586905</c:v>
                </c:pt>
                <c:pt idx="9">
                  <c:v>0.537795702731013</c:v>
                </c:pt>
                <c:pt idx="10">
                  <c:v>1.53813331744203</c:v>
                </c:pt>
                <c:pt idx="11">
                  <c:v>0.789872113511942</c:v>
                </c:pt>
              </c:numCache>
            </c:numRef>
          </c:val>
        </c:ser>
        <c:ser>
          <c:idx val="2"/>
          <c:order val="2"/>
          <c:spPr>
            <a:solidFill>
              <a:schemeClr val="accent3"/>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'[P统计(1).xlsx]曼德尔的h统计量'!$O$77:$O$88</c:f>
              <c:numCache>
                <c:formatCode>General</c:formatCode>
                <c:ptCount val="12"/>
                <c:pt idx="0">
                  <c:v>1.28427332214354</c:v>
                </c:pt>
                <c:pt idx="1">
                  <c:v>1.08786490561295</c:v>
                </c:pt>
                <c:pt idx="2">
                  <c:v>0.843177978396447</c:v>
                </c:pt>
                <c:pt idx="3">
                  <c:v>0.963597067221342</c:v>
                </c:pt>
                <c:pt idx="4">
                  <c:v>0.478200006052039</c:v>
                </c:pt>
                <c:pt idx="5">
                  <c:v>1.01106394965278</c:v>
                </c:pt>
                <c:pt idx="6">
                  <c:v>0.361610136343618</c:v>
                </c:pt>
                <c:pt idx="7">
                  <c:v>0.52202698741532</c:v>
                </c:pt>
                <c:pt idx="8">
                  <c:v>1.23125396715954</c:v>
                </c:pt>
                <c:pt idx="9">
                  <c:v>0.413738084274767</c:v>
                </c:pt>
                <c:pt idx="10">
                  <c:v>1.834237315376</c:v>
                </c:pt>
                <c:pt idx="11">
                  <c:v>0.906604591010078</c:v>
                </c:pt>
              </c:numCache>
            </c:numRef>
          </c:val>
        </c:ser>
        <c:ser>
          <c:idx val="3"/>
          <c:order val="3"/>
          <c:spPr>
            <a:solidFill>
              <a:schemeClr val="accent4"/>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'[P统计(1).xlsx]曼德尔的h统计量'!$P$77:$P$88</c:f>
              <c:numCache>
                <c:formatCode>General</c:formatCode>
                <c:ptCount val="12"/>
                <c:pt idx="0">
                  <c:v>1.05346916244094</c:v>
                </c:pt>
                <c:pt idx="1">
                  <c:v>0.842320743593555</c:v>
                </c:pt>
                <c:pt idx="2">
                  <c:v>1.47644580286322</c:v>
                </c:pt>
                <c:pt idx="3">
                  <c:v>1.05080551933527</c:v>
                </c:pt>
                <c:pt idx="4">
                  <c:v>1.10714119878565</c:v>
                </c:pt>
                <c:pt idx="5">
                  <c:v>0.896840439218557</c:v>
                </c:pt>
                <c:pt idx="6">
                  <c:v>0.488550046780601</c:v>
                </c:pt>
                <c:pt idx="7">
                  <c:v>0.907196907648085</c:v>
                </c:pt>
                <c:pt idx="8">
                  <c:v>1.19428082757324</c:v>
                </c:pt>
                <c:pt idx="9">
                  <c:v>0.246967590586683</c:v>
                </c:pt>
                <c:pt idx="10">
                  <c:v>1.10596525463215</c:v>
                </c:pt>
                <c:pt idx="11">
                  <c:v>1.04612782448202</c:v>
                </c:pt>
              </c:numCache>
            </c:numRef>
          </c:val>
        </c:ser>
        <c:ser>
          <c:idx val="4"/>
          <c:order val="4"/>
          <c:spPr>
            <a:solidFill>
              <a:schemeClr val="accent5"/>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'[P统计(1).xlsx]曼德尔的h统计量'!$Q$77:$Q$88</c:f>
              <c:numCache>
                <c:formatCode>General</c:formatCode>
                <c:ptCount val="12"/>
                <c:pt idx="0">
                  <c:v>0.851614792226737</c:v>
                </c:pt>
                <c:pt idx="1">
                  <c:v>0.859111411228245</c:v>
                </c:pt>
                <c:pt idx="2">
                  <c:v>1.48300329254027</c:v>
                </c:pt>
                <c:pt idx="3">
                  <c:v>0.715499539691251</c:v>
                </c:pt>
                <c:pt idx="4">
                  <c:v>1.0663240249251</c:v>
                </c:pt>
                <c:pt idx="5">
                  <c:v>0.762565959447817</c:v>
                </c:pt>
                <c:pt idx="6">
                  <c:v>0.126354249046675</c:v>
                </c:pt>
                <c:pt idx="7">
                  <c:v>0.829665073083268</c:v>
                </c:pt>
                <c:pt idx="8">
                  <c:v>0</c:v>
                </c:pt>
                <c:pt idx="9">
                  <c:v>0.644995138916179</c:v>
                </c:pt>
                <c:pt idx="10">
                  <c:v>1.07357847663848</c:v>
                </c:pt>
                <c:pt idx="11">
                  <c:v>1.68344548431484</c:v>
                </c:pt>
              </c:numCache>
            </c:numRef>
          </c:val>
        </c:ser>
        <c:ser>
          <c:idx val="5"/>
          <c:order val="5"/>
          <c:spPr>
            <a:solidFill>
              <a:schemeClr val="accent6"/>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'[P统计(1).xlsx]曼德尔的h统计量'!$R$77:$R$88</c:f>
              <c:numCache>
                <c:formatCode>General</c:formatCode>
                <c:ptCount val="12"/>
                <c:pt idx="0">
                  <c:v>0.655899316310612</c:v>
                </c:pt>
                <c:pt idx="1">
                  <c:v>0.790252494267776</c:v>
                </c:pt>
                <c:pt idx="2">
                  <c:v>1.73931048133563</c:v>
                </c:pt>
                <c:pt idx="3">
                  <c:v>0.802214150389183</c:v>
                </c:pt>
                <c:pt idx="4">
                  <c:v>0.969727264989119</c:v>
                </c:pt>
                <c:pt idx="5">
                  <c:v>0.77739105953736</c:v>
                </c:pt>
                <c:pt idx="6">
                  <c:v>0.743438408810532</c:v>
                </c:pt>
                <c:pt idx="7">
                  <c:v>0.884896296169028</c:v>
                </c:pt>
                <c:pt idx="8">
                  <c:v>0</c:v>
                </c:pt>
                <c:pt idx="9">
                  <c:v>1.36254803753692</c:v>
                </c:pt>
                <c:pt idx="10">
                  <c:v>1.13003748083933</c:v>
                </c:pt>
                <c:pt idx="11">
                  <c:v>0.5124224578612</c:v>
                </c:pt>
              </c:numCache>
            </c:numRef>
          </c:val>
        </c:ser>
        <c:ser>
          <c:idx val="6"/>
          <c:order val="6"/>
          <c:spPr>
            <a:solidFill>
              <a:schemeClr val="accent1">
                <a:lumMod val="60000"/>
              </a:schemeClr>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'[P统计(1).xlsx]曼德尔的h统计量'!$S$77:$S$88</c:f>
              <c:numCache>
                <c:formatCode>General</c:formatCode>
                <c:ptCount val="12"/>
                <c:pt idx="0">
                  <c:v>0.54753804264126</c:v>
                </c:pt>
                <c:pt idx="1">
                  <c:v>0.426638205641756</c:v>
                </c:pt>
                <c:pt idx="2">
                  <c:v>1.35311073208368</c:v>
                </c:pt>
                <c:pt idx="3">
                  <c:v>0.962372794081306</c:v>
                </c:pt>
                <c:pt idx="4">
                  <c:v>0.455309720410515</c:v>
                </c:pt>
                <c:pt idx="5">
                  <c:v>0.609097620519518</c:v>
                </c:pt>
                <c:pt idx="6">
                  <c:v>0.709388612079669</c:v>
                </c:pt>
                <c:pt idx="7">
                  <c:v>0.468502824997514</c:v>
                </c:pt>
                <c:pt idx="8">
                  <c:v>1.17439525535196</c:v>
                </c:pt>
                <c:pt idx="9">
                  <c:v>1.6781921235118</c:v>
                </c:pt>
                <c:pt idx="10">
                  <c:v>0</c:v>
                </c:pt>
                <c:pt idx="11">
                  <c:v>1.50484049429414</c:v>
                </c:pt>
              </c:numCache>
            </c:numRef>
          </c:val>
        </c:ser>
        <c:ser>
          <c:idx val="7"/>
          <c:order val="7"/>
          <c:spPr>
            <a:solidFill>
              <a:schemeClr val="accent2">
                <a:lumMod val="60000"/>
              </a:schemeClr>
            </a:solidFill>
            <a:ln>
              <a:noFill/>
            </a:ln>
            <a:effectLst/>
          </c:spPr>
          <c:invertIfNegative val="0"/>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'[P统计(1).xlsx]曼德尔的h统计量'!$T$77:$T$88</c:f>
              <c:numCache>
                <c:formatCode>General</c:formatCode>
                <c:ptCount val="12"/>
                <c:pt idx="0">
                  <c:v>0.583720095287154</c:v>
                </c:pt>
                <c:pt idx="1">
                  <c:v>0.925653065081061</c:v>
                </c:pt>
                <c:pt idx="2">
                  <c:v>1.61340338688421</c:v>
                </c:pt>
                <c:pt idx="3">
                  <c:v>0.592242007307612</c:v>
                </c:pt>
                <c:pt idx="4">
                  <c:v>0.582568035622384</c:v>
                </c:pt>
                <c:pt idx="5">
                  <c:v>0.636487971197265</c:v>
                </c:pt>
                <c:pt idx="6">
                  <c:v>0.825504875384807</c:v>
                </c:pt>
                <c:pt idx="7">
                  <c:v>0.36781723083489</c:v>
                </c:pt>
                <c:pt idx="8">
                  <c:v>1.16273627382462</c:v>
                </c:pt>
                <c:pt idx="9">
                  <c:v>0.258343687723872</c:v>
                </c:pt>
                <c:pt idx="10">
                  <c:v>1.50934592322379</c:v>
                </c:pt>
                <c:pt idx="11">
                  <c:v>1.60951659880764</c:v>
                </c:pt>
              </c:numCache>
            </c:numRef>
          </c:val>
        </c:ser>
        <c:dLbls>
          <c:showLegendKey val="0"/>
          <c:showVal val="0"/>
          <c:showCatName val="0"/>
          <c:showSerName val="0"/>
          <c:showPercent val="0"/>
          <c:showBubbleSize val="0"/>
        </c:dLbls>
        <c:gapWidth val="219"/>
        <c:overlap val="-27"/>
        <c:axId val="378592831"/>
        <c:axId val="252510395"/>
      </c:barChart>
      <c:lineChart>
        <c:grouping val="standard"/>
        <c:varyColors val="0"/>
        <c:ser>
          <c:idx val="8"/>
          <c:order val="8"/>
          <c:spPr>
            <a:ln w="28575" cap="rnd">
              <a:solidFill>
                <a:schemeClr val="accent3">
                  <a:lumMod val="60000"/>
                </a:schemeClr>
              </a:solidFill>
              <a:round/>
            </a:ln>
            <a:effectLst/>
          </c:spPr>
          <c:marker>
            <c:symbol val="none"/>
          </c:marker>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'[P统计(1).xlsx]曼德尔的h统计量'!$U$77:$U$88</c:f>
              <c:numCache>
                <c:formatCode>General</c:formatCode>
                <c:ptCount val="12"/>
                <c:pt idx="0">
                  <c:v>1.42</c:v>
                </c:pt>
                <c:pt idx="1">
                  <c:v>1.42</c:v>
                </c:pt>
                <c:pt idx="2">
                  <c:v>1.42</c:v>
                </c:pt>
                <c:pt idx="3">
                  <c:v>1.42</c:v>
                </c:pt>
                <c:pt idx="4">
                  <c:v>1.42</c:v>
                </c:pt>
                <c:pt idx="5">
                  <c:v>1.42</c:v>
                </c:pt>
                <c:pt idx="6">
                  <c:v>1.42</c:v>
                </c:pt>
                <c:pt idx="7">
                  <c:v>1.42</c:v>
                </c:pt>
                <c:pt idx="8">
                  <c:v>1.42</c:v>
                </c:pt>
                <c:pt idx="9">
                  <c:v>1.42</c:v>
                </c:pt>
                <c:pt idx="10">
                  <c:v>1.42</c:v>
                </c:pt>
                <c:pt idx="11">
                  <c:v>1.42</c:v>
                </c:pt>
              </c:numCache>
            </c:numRef>
          </c:val>
          <c:smooth val="0"/>
        </c:ser>
        <c:ser>
          <c:idx val="9"/>
          <c:order val="9"/>
          <c:spPr>
            <a:ln w="28575" cap="rnd">
              <a:solidFill>
                <a:schemeClr val="accent4">
                  <a:lumMod val="60000"/>
                </a:schemeClr>
              </a:solidFill>
              <a:round/>
            </a:ln>
            <a:effectLst/>
          </c:spPr>
          <c:marker>
            <c:symbol val="none"/>
          </c:marker>
          <c:dLbls>
            <c:delete val="1"/>
          </c:dLbls>
          <c:cat>
            <c:strRef>
              <c:f>'[P统计(1).xlsx]曼德尔的h统计量'!$L$77:$L$88</c:f>
              <c:strCache>
                <c:ptCount val="12"/>
                <c:pt idx="0">
                  <c:v>K1</c:v>
                </c:pt>
                <c:pt idx="1">
                  <c:v>K2</c:v>
                </c:pt>
                <c:pt idx="2">
                  <c:v>K3</c:v>
                </c:pt>
                <c:pt idx="3">
                  <c:v>K4</c:v>
                </c:pt>
                <c:pt idx="4">
                  <c:v>K5</c:v>
                </c:pt>
                <c:pt idx="5">
                  <c:v>K6</c:v>
                </c:pt>
                <c:pt idx="6">
                  <c:v>K7</c:v>
                </c:pt>
                <c:pt idx="7">
                  <c:v>K8</c:v>
                </c:pt>
                <c:pt idx="8">
                  <c:v>K9</c:v>
                </c:pt>
                <c:pt idx="9">
                  <c:v>K10</c:v>
                </c:pt>
                <c:pt idx="10">
                  <c:v>K11</c:v>
                </c:pt>
                <c:pt idx="11">
                  <c:v>K12</c:v>
                </c:pt>
              </c:strCache>
            </c:strRef>
          </c:cat>
          <c:val>
            <c:numRef>
              <c:f>'[P统计(1).xlsx]曼德尔的h统计量'!$V$77:$V$88</c:f>
              <c:numCache>
                <c:formatCode>General</c:formatCode>
                <c:ptCount val="12"/>
                <c:pt idx="0">
                  <c:v>1.62</c:v>
                </c:pt>
                <c:pt idx="1">
                  <c:v>1.62</c:v>
                </c:pt>
                <c:pt idx="2">
                  <c:v>1.62</c:v>
                </c:pt>
                <c:pt idx="3">
                  <c:v>1.62</c:v>
                </c:pt>
                <c:pt idx="4">
                  <c:v>1.62</c:v>
                </c:pt>
                <c:pt idx="5">
                  <c:v>1.62</c:v>
                </c:pt>
                <c:pt idx="6">
                  <c:v>1.62</c:v>
                </c:pt>
                <c:pt idx="7">
                  <c:v>1.62</c:v>
                </c:pt>
                <c:pt idx="8">
                  <c:v>1.62</c:v>
                </c:pt>
                <c:pt idx="9">
                  <c:v>1.62</c:v>
                </c:pt>
                <c:pt idx="10">
                  <c:v>1.62</c:v>
                </c:pt>
                <c:pt idx="11">
                  <c:v>1.62</c:v>
                </c:pt>
              </c:numCache>
            </c:numRef>
          </c:val>
          <c:smooth val="0"/>
        </c:ser>
        <c:dLbls>
          <c:showLegendKey val="0"/>
          <c:showVal val="0"/>
          <c:showCatName val="0"/>
          <c:showSerName val="0"/>
          <c:showPercent val="0"/>
          <c:showBubbleSize val="0"/>
        </c:dLbls>
        <c:marker val="0"/>
        <c:smooth val="0"/>
        <c:axId val="378592831"/>
        <c:axId val="252510395"/>
      </c:lineChart>
      <c:lineChart>
        <c:grouping val="standard"/>
        <c:varyColors val="0"/>
        <c:dLbls>
          <c:showLegendKey val="0"/>
          <c:showVal val="0"/>
          <c:showCatName val="0"/>
          <c:showSerName val="0"/>
          <c:showPercent val="0"/>
          <c:showBubbleSize val="0"/>
        </c:dLbls>
        <c:marker val="0"/>
        <c:smooth val="0"/>
        <c:axId val="167273440"/>
        <c:axId val="744645554"/>
      </c:lineChart>
      <c:catAx>
        <c:axId val="3785928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510395"/>
        <c:crosses val="autoZero"/>
        <c:auto val="1"/>
        <c:lblAlgn val="ctr"/>
        <c:lblOffset val="100"/>
        <c:noMultiLvlLbl val="0"/>
      </c:catAx>
      <c:valAx>
        <c:axId val="25251039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592831"/>
        <c:crosses val="autoZero"/>
        <c:crossBetween val="between"/>
      </c:valAx>
      <c:catAx>
        <c:axId val="16727344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4645554"/>
        <c:crosses val="autoZero"/>
        <c:auto val="1"/>
        <c:lblAlgn val="ctr"/>
        <c:lblOffset val="100"/>
        <c:noMultiLvlLbl val="0"/>
      </c:catAx>
      <c:valAx>
        <c:axId val="744645554"/>
        <c:scaling>
          <c:orientation val="minMax"/>
          <c:max val="2.5"/>
        </c:scaling>
        <c:delete val="0"/>
        <c:axPos val="r"/>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727344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cd79291-2e54-45ec-b11f-238f6f8fad5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Sky123.Org</Company>
  <Pages>18</Pages>
  <Words>4236</Words>
  <Characters>4550</Characters>
  <Lines>21</Lines>
  <Paragraphs>5</Paragraphs>
  <TotalTime>8</TotalTime>
  <ScaleCrop>false</ScaleCrop>
  <LinksUpToDate>false</LinksUpToDate>
  <CharactersWithSpaces>4625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ss</cp:lastModifiedBy>
  <dcterms:modified xsi:type="dcterms:W3CDTF">2024-12-12T06:21:39Z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9BF4DD9852FB489B86A3712CA7CC0BD6_13</vt:lpwstr>
  </property>
</Properties>
</file>