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26604" w14:textId="77777777" w:rsidR="00732186" w:rsidRDefault="00774890">
      <w:pPr>
        <w:pStyle w:val="affffe"/>
        <w:sectPr w:rsidR="00732186">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docGrid w:type="lines" w:linePitch="312"/>
        </w:sectPr>
      </w:pPr>
      <w:bookmarkStart w:id="0" w:name="SectionMark0"/>
      <w:r>
        <w:rPr>
          <w:noProof/>
          <w:sz w:val="24"/>
          <w:szCs w:val="24"/>
        </w:rPr>
        <mc:AlternateContent>
          <mc:Choice Requires="wpg">
            <w:drawing>
              <wp:anchor distT="0" distB="0" distL="114300" distR="114300" simplePos="0" relativeHeight="251665408" behindDoc="0" locked="0" layoutInCell="1" allowOverlap="1" wp14:anchorId="2787FF9E" wp14:editId="7290D876">
                <wp:simplePos x="0" y="0"/>
                <wp:positionH relativeFrom="column">
                  <wp:posOffset>1287780</wp:posOffset>
                </wp:positionH>
                <wp:positionV relativeFrom="paragraph">
                  <wp:posOffset>8907145</wp:posOffset>
                </wp:positionV>
                <wp:extent cx="3656965" cy="599440"/>
                <wp:effectExtent l="0" t="0" r="635" b="0"/>
                <wp:wrapNone/>
                <wp:docPr id="3" name="组合 3"/>
                <wp:cNvGraphicFramePr/>
                <a:graphic xmlns:a="http://schemas.openxmlformats.org/drawingml/2006/main">
                  <a:graphicData uri="http://schemas.microsoft.com/office/word/2010/wordprocessingGroup">
                    <wpg:wgp>
                      <wpg:cNvGrpSpPr/>
                      <wpg:grpSpPr>
                        <a:xfrm>
                          <a:off x="0" y="0"/>
                          <a:ext cx="3656965" cy="599440"/>
                          <a:chOff x="3359" y="14789"/>
                          <a:chExt cx="5759" cy="944"/>
                        </a:xfrm>
                      </wpg:grpSpPr>
                      <wps:wsp>
                        <wps:cNvPr id="4" name="fmFrame7"/>
                        <wps:cNvSpPr txBox="1">
                          <a:spLocks noChangeArrowheads="1"/>
                        </wps:cNvSpPr>
                        <wps:spPr bwMode="auto">
                          <a:xfrm>
                            <a:off x="3359" y="14789"/>
                            <a:ext cx="5759" cy="944"/>
                          </a:xfrm>
                          <a:prstGeom prst="rect">
                            <a:avLst/>
                          </a:prstGeom>
                          <a:solidFill>
                            <a:srgbClr val="FFFFFF"/>
                          </a:solidFill>
                          <a:ln>
                            <a:noFill/>
                          </a:ln>
                        </wps:spPr>
                        <wps:txbx>
                          <w:txbxContent>
                            <w:p w14:paraId="19B8A8ED" w14:textId="77777777" w:rsidR="008F4852" w:rsidRDefault="008F4852">
                              <w:pPr>
                                <w:pStyle w:val="afffff3"/>
                                <w:spacing w:line="400" w:lineRule="exact"/>
                                <w:rPr>
                                  <w:rStyle w:val="afff7"/>
                                  <w:rFonts w:ascii="方正姚体" w:eastAsia="方正姚体" w:hAnsi="方正粗黑宋简体" w:hint="eastAsia"/>
                                  <w:b w:val="0"/>
                                  <w:spacing w:val="0"/>
                                  <w:sz w:val="32"/>
                                  <w:szCs w:val="32"/>
                                </w:rPr>
                              </w:pPr>
                              <w:r>
                                <w:rPr>
                                  <w:rFonts w:ascii="方正姚体" w:eastAsia="方正姚体" w:hAnsi="方正粗黑宋简体" w:hint="eastAsia"/>
                                  <w:b w:val="0"/>
                                  <w:spacing w:val="0"/>
                                  <w:w w:val="100"/>
                                  <w:sz w:val="32"/>
                                  <w:szCs w:val="32"/>
                                </w:rPr>
                                <w:t>国家市场监督管理总局</w:t>
                              </w:r>
                            </w:p>
                            <w:p w14:paraId="5C353EF9" w14:textId="77777777" w:rsidR="008F4852" w:rsidRDefault="008F4852">
                              <w:pPr>
                                <w:pStyle w:val="afffff3"/>
                                <w:spacing w:line="400" w:lineRule="exact"/>
                                <w:rPr>
                                  <w:sz w:val="30"/>
                                  <w:szCs w:val="30"/>
                                </w:rPr>
                              </w:pPr>
                              <w:r>
                                <w:rPr>
                                  <w:rFonts w:ascii="方正姚体" w:eastAsia="方正姚体" w:hAnsi="方正粗黑宋简体" w:hint="eastAsia"/>
                                  <w:b w:val="0"/>
                                  <w:bCs/>
                                  <w:spacing w:val="0"/>
                                  <w:w w:val="100"/>
                                  <w:sz w:val="32"/>
                                  <w:szCs w:val="32"/>
                                </w:rPr>
                                <w:t>国家标准化管理委员会</w:t>
                              </w:r>
                            </w:p>
                            <w:p w14:paraId="01BDBD1D" w14:textId="77777777" w:rsidR="008F4852" w:rsidRDefault="008F4852">
                              <w:pPr>
                                <w:pStyle w:val="afffff3"/>
                              </w:pPr>
                            </w:p>
                          </w:txbxContent>
                        </wps:txbx>
                        <wps:bodyPr rot="0" vert="horz" wrap="square" lIns="0" tIns="0" rIns="0" bIns="0" anchor="t" anchorCtr="0" upright="1">
                          <a:noAutofit/>
                        </wps:bodyPr>
                      </wps:wsp>
                      <wps:wsp>
                        <wps:cNvPr id="7" name="文本框 14"/>
                        <wps:cNvSpPr txBox="1">
                          <a:spLocks noChangeArrowheads="1"/>
                        </wps:cNvSpPr>
                        <wps:spPr bwMode="auto">
                          <a:xfrm>
                            <a:off x="7884" y="14831"/>
                            <a:ext cx="1020" cy="843"/>
                          </a:xfrm>
                          <a:prstGeom prst="rect">
                            <a:avLst/>
                          </a:prstGeom>
                          <a:noFill/>
                          <a:ln>
                            <a:noFill/>
                          </a:ln>
                        </wps:spPr>
                        <wps:txbx>
                          <w:txbxContent>
                            <w:p w14:paraId="233AB6C3" w14:textId="77777777" w:rsidR="008F4852" w:rsidRDefault="008F4852">
                              <w:pPr>
                                <w:rPr>
                                  <w:spacing w:val="10"/>
                                </w:rPr>
                              </w:pPr>
                              <w:r>
                                <w:rPr>
                                  <w:rFonts w:ascii="黑体" w:eastAsia="黑体" w:hint="eastAsia"/>
                                  <w:spacing w:val="10"/>
                                  <w:sz w:val="28"/>
                                </w:rPr>
                                <w:t>发布</w:t>
                              </w:r>
                            </w:p>
                          </w:txbxContent>
                        </wps:txbx>
                        <wps:bodyPr rot="0" vert="horz" wrap="square" lIns="91440" tIns="45720" rIns="91440" bIns="45720" anchor="t" anchorCtr="0" upright="1">
                          <a:noAutofit/>
                        </wps:bodyPr>
                      </wps:wsp>
                    </wpg:wgp>
                  </a:graphicData>
                </a:graphic>
              </wp:anchor>
            </w:drawing>
          </mc:Choice>
          <mc:Fallback>
            <w:pict>
              <v:group w14:anchorId="2787FF9E" id="组合 3" o:spid="_x0000_s1026" style="position:absolute;left:0;text-align:left;margin-left:101.4pt;margin-top:701.35pt;width:287.95pt;height:47.2pt;z-index:251665408" coordorigin="3359,14789" coordsize="575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">
                <v:shapetype id="_x0000_t202" coordsize="21600,21600" o:spt="202" path="m,l,21600r21600,l21600,xe">
                  <v:stroke joinstyle="miter"/>
                  <v:path gradientshapeok="t" o:connecttype="rect"/>
                </v:shapetype>
                <v:shape id="fmFrame7" o:spid="_x0000_s1027" type="#_x0000_t202" style="position:absolute;left:3359;top:14789;width:5759;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19B8A8ED" w14:textId="77777777" w:rsidR="008F4852" w:rsidRDefault="008F4852">
                        <w:pPr>
                          <w:pStyle w:val="afffff3"/>
                          <w:spacing w:line="400" w:lineRule="exact"/>
                          <w:rPr>
                            <w:rStyle w:val="afff7"/>
                            <w:rFonts w:ascii="方正姚体" w:eastAsia="方正姚体" w:hAnsi="方正粗黑宋简体" w:hint="eastAsia"/>
                            <w:b w:val="0"/>
                            <w:spacing w:val="0"/>
                            <w:sz w:val="32"/>
                            <w:szCs w:val="32"/>
                          </w:rPr>
                        </w:pPr>
                        <w:r>
                          <w:rPr>
                            <w:rFonts w:ascii="方正姚体" w:eastAsia="方正姚体" w:hAnsi="方正粗黑宋简体" w:hint="eastAsia"/>
                            <w:b w:val="0"/>
                            <w:spacing w:val="0"/>
                            <w:w w:val="100"/>
                            <w:sz w:val="32"/>
                            <w:szCs w:val="32"/>
                          </w:rPr>
                          <w:t>国家市场监督管理总局</w:t>
                        </w:r>
                      </w:p>
                      <w:p w14:paraId="5C353EF9" w14:textId="77777777" w:rsidR="008F4852" w:rsidRDefault="008F4852">
                        <w:pPr>
                          <w:pStyle w:val="afffff3"/>
                          <w:spacing w:line="400" w:lineRule="exact"/>
                          <w:rPr>
                            <w:sz w:val="30"/>
                            <w:szCs w:val="30"/>
                          </w:rPr>
                        </w:pPr>
                        <w:r>
                          <w:rPr>
                            <w:rFonts w:ascii="方正姚体" w:eastAsia="方正姚体" w:hAnsi="方正粗黑宋简体" w:hint="eastAsia"/>
                            <w:b w:val="0"/>
                            <w:bCs/>
                            <w:spacing w:val="0"/>
                            <w:w w:val="100"/>
                            <w:sz w:val="32"/>
                            <w:szCs w:val="32"/>
                          </w:rPr>
                          <w:t>国家标准化管理委员会</w:t>
                        </w:r>
                      </w:p>
                      <w:p w14:paraId="01BDBD1D" w14:textId="77777777" w:rsidR="008F4852" w:rsidRDefault="008F4852">
                        <w:pPr>
                          <w:pStyle w:val="afffff3"/>
                        </w:pPr>
                      </w:p>
                    </w:txbxContent>
                  </v:textbox>
                </v:shape>
                <v:shape id="文本框 14" o:spid="_x0000_s1028" type="#_x0000_t202" style="position:absolute;left:7884;top:14831;width:1020;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33AB6C3" w14:textId="77777777" w:rsidR="008F4852" w:rsidRDefault="008F4852">
                        <w:pPr>
                          <w:rPr>
                            <w:spacing w:val="10"/>
                          </w:rPr>
                        </w:pPr>
                        <w:r>
                          <w:rPr>
                            <w:rFonts w:ascii="黑体" w:eastAsia="黑体" w:hint="eastAsia"/>
                            <w:spacing w:val="10"/>
                            <w:sz w:val="28"/>
                          </w:rPr>
                          <w:t>发布</w:t>
                        </w:r>
                      </w:p>
                    </w:txbxContent>
                  </v:textbox>
                </v:shape>
              </v:group>
            </w:pict>
          </mc:Fallback>
        </mc:AlternateContent>
      </w:r>
      <w:r>
        <w:rPr>
          <w:noProof/>
        </w:rPr>
        <mc:AlternateContent>
          <mc:Choice Requires="wps">
            <w:drawing>
              <wp:anchor distT="0" distB="0" distL="114300" distR="114300" simplePos="0" relativeHeight="251663360" behindDoc="0" locked="0" layoutInCell="1" allowOverlap="1" wp14:anchorId="139D8CC9" wp14:editId="39CD0C65">
                <wp:simplePos x="0" y="0"/>
                <wp:positionH relativeFrom="column">
                  <wp:posOffset>-1270</wp:posOffset>
                </wp:positionH>
                <wp:positionV relativeFrom="paragraph">
                  <wp:posOffset>2273300</wp:posOffset>
                </wp:positionV>
                <wp:extent cx="612140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000000"/>
                          </a:solidFill>
                          <a:round/>
                        </a:ln>
                        <a:effectLst/>
                      </wps:spPr>
                      <wps:bodyPr/>
                    </wps:wsp>
                  </a:graphicData>
                </a:graphic>
              </wp:anchor>
            </w:drawing>
          </mc:Choice>
          <mc:Fallback>
            <w:pict>
              <v:line w14:anchorId="387E52FB" id="Line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pt,179pt" to="481.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" strokeweight="1.5pt"/>
            </w:pict>
          </mc:Fallback>
        </mc:AlternateContent>
      </w:r>
      <w:r>
        <w:rPr>
          <w:noProof/>
        </w:rPr>
        <mc:AlternateContent>
          <mc:Choice Requires="wps">
            <w:drawing>
              <wp:anchor distT="0" distB="0" distL="114300" distR="114300" simplePos="0" relativeHeight="251664384" behindDoc="0" locked="0" layoutInCell="1" allowOverlap="1" wp14:anchorId="0227F5F3" wp14:editId="0A615D54">
                <wp:simplePos x="0" y="0"/>
                <wp:positionH relativeFrom="column">
                  <wp:posOffset>28575</wp:posOffset>
                </wp:positionH>
                <wp:positionV relativeFrom="paragraph">
                  <wp:posOffset>8670925</wp:posOffset>
                </wp:positionV>
                <wp:extent cx="6121400" cy="635"/>
                <wp:effectExtent l="0" t="0" r="0" b="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a:effectLst/>
                      </wps:spPr>
                      <wps:bodyPr/>
                    </wps:wsp>
                  </a:graphicData>
                </a:graphic>
              </wp:anchor>
            </w:drawing>
          </mc:Choice>
          <mc:Fallback>
            <w:pict>
              <v:line w14:anchorId="409277E3" id="Line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25pt,682.75pt" to="484.25pt,6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" strokecolor="#800008" strokeweight="1pt"/>
            </w:pict>
          </mc:Fallback>
        </mc:AlternateContent>
      </w:r>
      <w:r>
        <w:rPr>
          <w:noProof/>
        </w:rPr>
        <mc:AlternateContent>
          <mc:Choice Requires="wps">
            <w:drawing>
              <wp:anchor distT="0" distB="0" distL="114300" distR="114300" simplePos="0" relativeHeight="251662336" behindDoc="0" locked="1" layoutInCell="1" allowOverlap="1" wp14:anchorId="3FB584A3" wp14:editId="544622CD">
                <wp:simplePos x="0" y="0"/>
                <wp:positionH relativeFrom="margin">
                  <wp:posOffset>0</wp:posOffset>
                </wp:positionH>
                <wp:positionV relativeFrom="margin">
                  <wp:posOffset>3635375</wp:posOffset>
                </wp:positionV>
                <wp:extent cx="5969000" cy="5035550"/>
                <wp:effectExtent l="0" t="0" r="12700" b="12700"/>
                <wp:wrapNone/>
                <wp:docPr id="1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035550"/>
                        </a:xfrm>
                        <a:prstGeom prst="rect">
                          <a:avLst/>
                        </a:prstGeom>
                        <a:solidFill>
                          <a:srgbClr val="FFFFFF"/>
                        </a:solidFill>
                        <a:ln>
                          <a:noFill/>
                        </a:ln>
                        <a:effectLst/>
                      </wps:spPr>
                      <wps:txbx>
                        <w:txbxContent>
                          <w:p w14:paraId="0DD6899C" w14:textId="5D31248F" w:rsidR="008F4852" w:rsidRDefault="008F4852" w:rsidP="002A5F20">
                            <w:pPr>
                              <w:pStyle w:val="affff6"/>
                            </w:pPr>
                            <w:r>
                              <w:rPr>
                                <w:rFonts w:hint="eastAsia"/>
                              </w:rPr>
                              <w:t>速凝钕铁硼合金薄片</w:t>
                            </w:r>
                          </w:p>
                          <w:p w14:paraId="771B5FAB" w14:textId="16C588AC" w:rsidR="008F4852" w:rsidRPr="003055DC" w:rsidRDefault="008F4852" w:rsidP="002A5F20">
                            <w:pPr>
                              <w:pStyle w:val="afffa"/>
                              <w:rPr>
                                <w:rFonts w:ascii="黑体" w:eastAsia="黑体" w:hAnsi="黑体" w:hint="eastAsia"/>
                                <w:color w:val="000000"/>
                                <w:szCs w:val="28"/>
                              </w:rPr>
                            </w:pPr>
                            <w:r>
                              <w:rPr>
                                <w:rFonts w:ascii="黑体" w:eastAsia="黑体" w:hAnsi="黑体"/>
                                <w:color w:val="000000"/>
                                <w:szCs w:val="21"/>
                                <w:lang w:bidi="ar"/>
                              </w:rPr>
                              <w:t>S</w:t>
                            </w:r>
                            <w:r w:rsidRPr="003055DC">
                              <w:rPr>
                                <w:rFonts w:ascii="黑体" w:eastAsia="黑体" w:hAnsi="黑体"/>
                                <w:color w:val="000000"/>
                                <w:szCs w:val="21"/>
                                <w:lang w:bidi="ar"/>
                              </w:rPr>
                              <w:t>trip</w:t>
                            </w:r>
                            <w:r>
                              <w:rPr>
                                <w:rFonts w:ascii="黑体" w:eastAsia="黑体" w:hAnsi="黑体"/>
                                <w:color w:val="000000"/>
                                <w:szCs w:val="21"/>
                                <w:lang w:bidi="ar"/>
                              </w:rPr>
                              <w:t>-</w:t>
                            </w:r>
                            <w:r w:rsidRPr="003055DC">
                              <w:rPr>
                                <w:rFonts w:ascii="黑体" w:eastAsia="黑体" w:hAnsi="黑体"/>
                                <w:color w:val="000000"/>
                                <w:szCs w:val="21"/>
                                <w:lang w:bidi="ar"/>
                              </w:rPr>
                              <w:t xml:space="preserve">casting </w:t>
                            </w:r>
                            <w:r>
                              <w:rPr>
                                <w:rFonts w:ascii="黑体" w:eastAsia="黑体" w:hAnsi="黑体"/>
                                <w:color w:val="000000"/>
                                <w:szCs w:val="21"/>
                                <w:lang w:bidi="ar"/>
                              </w:rPr>
                              <w:t>n</w:t>
                            </w:r>
                            <w:r w:rsidRPr="003055DC">
                              <w:rPr>
                                <w:rFonts w:ascii="黑体" w:eastAsia="黑体" w:hAnsi="黑体"/>
                                <w:color w:val="000000"/>
                                <w:szCs w:val="21"/>
                                <w:lang w:bidi="ar"/>
                              </w:rPr>
                              <w:t xml:space="preserve">eodymium iron boron </w:t>
                            </w:r>
                            <w:r>
                              <w:rPr>
                                <w:rFonts w:ascii="黑体" w:eastAsia="黑体" w:hAnsi="黑体"/>
                                <w:color w:val="000000"/>
                                <w:szCs w:val="21"/>
                                <w:lang w:bidi="ar"/>
                              </w:rPr>
                              <w:t>alloy flakes</w:t>
                            </w:r>
                          </w:p>
                          <w:p w14:paraId="40C68270" w14:textId="77777777" w:rsidR="008F4852" w:rsidRPr="002A5F20" w:rsidRDefault="008F4852" w:rsidP="002A5F20">
                            <w:pPr>
                              <w:pStyle w:val="afffa"/>
                              <w:rPr>
                                <w:rFonts w:ascii="黑体" w:eastAsia="黑体" w:hAnsi="黑体" w:hint="eastAsia"/>
                                <w:szCs w:val="28"/>
                              </w:rPr>
                            </w:pPr>
                            <w:r w:rsidRPr="002A5F20">
                              <w:rPr>
                                <w:rFonts w:ascii="黑体" w:eastAsia="黑体" w:hAnsi="黑体" w:hint="eastAsia"/>
                                <w:szCs w:val="28"/>
                              </w:rPr>
                              <w:t>（修订草案）</w:t>
                            </w:r>
                          </w:p>
                          <w:p w14:paraId="377445AB" w14:textId="77777777" w:rsidR="008F4852" w:rsidRDefault="008F4852">
                            <w:pPr>
                              <w:pStyle w:val="affffb"/>
                            </w:pPr>
                          </w:p>
                          <w:p w14:paraId="02A18CC3" w14:textId="77777777" w:rsidR="008F4852" w:rsidRDefault="008F4852">
                            <w:pPr>
                              <w:pStyle w:val="affff"/>
                            </w:pPr>
                          </w:p>
                          <w:p w14:paraId="0AA1CDF0" w14:textId="77777777" w:rsidR="008F4852" w:rsidRDefault="008F4852">
                            <w:pPr>
                              <w:pStyle w:val="affff"/>
                            </w:pPr>
                          </w:p>
                          <w:p w14:paraId="7C663366" w14:textId="77777777" w:rsidR="008F4852" w:rsidRDefault="008F4852">
                            <w:pPr>
                              <w:pStyle w:val="affff"/>
                            </w:pPr>
                          </w:p>
                          <w:p w14:paraId="77CEBE43" w14:textId="77777777" w:rsidR="008F4852" w:rsidRDefault="008F4852">
                            <w:pPr>
                              <w:pStyle w:val="affff"/>
                            </w:pPr>
                          </w:p>
                          <w:p w14:paraId="516608C0" w14:textId="6E969CC4" w:rsidR="008F4852" w:rsidRDefault="008F4852">
                            <w:pPr>
                              <w:pStyle w:val="affff"/>
                            </w:pPr>
                          </w:p>
                          <w:p w14:paraId="0EACB6BF" w14:textId="77777777" w:rsidR="008F4852" w:rsidRDefault="008F4852">
                            <w:pPr>
                              <w:pStyle w:val="affff"/>
                            </w:pPr>
                          </w:p>
                          <w:p w14:paraId="526A83B1" w14:textId="77777777" w:rsidR="008F4852" w:rsidRDefault="008F4852">
                            <w:pPr>
                              <w:pStyle w:val="affff"/>
                            </w:pPr>
                          </w:p>
                          <w:p w14:paraId="5B4B0440" w14:textId="77777777" w:rsidR="008F4852" w:rsidRDefault="008F4852">
                            <w:pPr>
                              <w:pStyle w:val="affff"/>
                            </w:pPr>
                          </w:p>
                          <w:p w14:paraId="67EEFB1E" w14:textId="77777777" w:rsidR="008F4852" w:rsidRDefault="008F4852">
                            <w:pPr>
                              <w:pStyle w:val="affff"/>
                            </w:pPr>
                          </w:p>
                          <w:p w14:paraId="56248F01" w14:textId="77777777" w:rsidR="008F4852" w:rsidRDefault="008F4852">
                            <w:pPr>
                              <w:pStyle w:val="affff"/>
                            </w:pPr>
                          </w:p>
                          <w:p w14:paraId="538F02C9" w14:textId="77777777" w:rsidR="008F4852" w:rsidRDefault="008F4852">
                            <w:pPr>
                              <w:pStyle w:val="affff"/>
                            </w:pPr>
                          </w:p>
                          <w:p w14:paraId="306AC8AA" w14:textId="77777777" w:rsidR="008F4852" w:rsidRDefault="008F4852">
                            <w:pPr>
                              <w:pStyle w:val="affff"/>
                            </w:pPr>
                          </w:p>
                          <w:p w14:paraId="0BA0EDF7" w14:textId="77777777" w:rsidR="008F4852" w:rsidRDefault="008F4852">
                            <w:pPr>
                              <w:pStyle w:val="affff"/>
                              <w:jc w:val="both"/>
                            </w:pPr>
                            <w:r>
                              <w:rPr>
                                <w:rFonts w:ascii="黑体" w:eastAsia="黑体" w:hAnsi="黑体"/>
                                <w:sz w:val="28"/>
                                <w:szCs w:val="28"/>
                              </w:rPr>
                              <w:t>20XX-XX</w:t>
                            </w:r>
                            <w:r>
                              <w:rPr>
                                <w:rFonts w:ascii="黑体" w:eastAsia="黑体" w:hAnsi="黑体" w:hint="eastAsia"/>
                                <w:sz w:val="28"/>
                                <w:szCs w:val="28"/>
                              </w:rPr>
                              <w:t>发布</w:t>
                            </w:r>
                            <w:r>
                              <w:rPr>
                                <w:rFonts w:ascii="Times New Roman"/>
                                <w:sz w:val="24"/>
                                <w:szCs w:val="24"/>
                              </w:rPr>
                              <w:t xml:space="preserve"> </w:t>
                            </w:r>
                            <w:r>
                              <w:t xml:space="preserve">                                                     </w:t>
                            </w:r>
                            <w:r>
                              <w:rPr>
                                <w:rFonts w:ascii="黑体" w:eastAsia="黑体" w:hAnsi="黑体"/>
                                <w:sz w:val="28"/>
                                <w:szCs w:val="28"/>
                              </w:rPr>
                              <w:t>20XX-XX-XX</w:t>
                            </w:r>
                            <w:r>
                              <w:rPr>
                                <w:rFonts w:ascii="黑体" w:eastAsia="黑体" w:hAnsi="黑体" w:hint="eastAsia"/>
                                <w:sz w:val="28"/>
                                <w:szCs w:val="28"/>
                              </w:rPr>
                              <w:t>实施</w:t>
                            </w:r>
                          </w:p>
                        </w:txbxContent>
                      </wps:txbx>
                      <wps:bodyPr rot="0" vert="horz" wrap="square" lIns="0" tIns="0" rIns="0" bIns="0" anchor="t" anchorCtr="0" upright="1">
                        <a:noAutofit/>
                      </wps:bodyPr>
                    </wps:wsp>
                  </a:graphicData>
                </a:graphic>
              </wp:anchor>
            </w:drawing>
          </mc:Choice>
          <mc:Fallback>
            <w:pict>
              <v:shape w14:anchorId="3FB584A3" id="fmFrame4" o:spid="_x0000_s1029" type="#_x0000_t202" style="position:absolute;left:0;text-align:left;margin-left:0;margin-top:286.25pt;width:470pt;height:396.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" stroked="f">
                <v:textbox inset="0,0,0,0">
                  <w:txbxContent>
                    <w:p w14:paraId="0DD6899C" w14:textId="5D31248F" w:rsidR="008F4852" w:rsidRDefault="008F4852" w:rsidP="002A5F20">
                      <w:pPr>
                        <w:pStyle w:val="affff6"/>
                      </w:pPr>
                      <w:r>
                        <w:rPr>
                          <w:rFonts w:hint="eastAsia"/>
                        </w:rPr>
                        <w:t>速凝钕铁硼合金薄片</w:t>
                      </w:r>
                    </w:p>
                    <w:p w14:paraId="771B5FAB" w14:textId="16C588AC" w:rsidR="008F4852" w:rsidRPr="003055DC" w:rsidRDefault="008F4852" w:rsidP="002A5F20">
                      <w:pPr>
                        <w:pStyle w:val="afffa"/>
                        <w:rPr>
                          <w:rFonts w:ascii="黑体" w:eastAsia="黑体" w:hAnsi="黑体" w:hint="eastAsia"/>
                          <w:color w:val="000000"/>
                          <w:szCs w:val="28"/>
                        </w:rPr>
                      </w:pPr>
                      <w:r>
                        <w:rPr>
                          <w:rFonts w:ascii="黑体" w:eastAsia="黑体" w:hAnsi="黑体"/>
                          <w:color w:val="000000"/>
                          <w:szCs w:val="21"/>
                          <w:lang w:bidi="ar"/>
                        </w:rPr>
                        <w:t>S</w:t>
                      </w:r>
                      <w:r w:rsidRPr="003055DC">
                        <w:rPr>
                          <w:rFonts w:ascii="黑体" w:eastAsia="黑体" w:hAnsi="黑体"/>
                          <w:color w:val="000000"/>
                          <w:szCs w:val="21"/>
                          <w:lang w:bidi="ar"/>
                        </w:rPr>
                        <w:t>trip</w:t>
                      </w:r>
                      <w:r>
                        <w:rPr>
                          <w:rFonts w:ascii="黑体" w:eastAsia="黑体" w:hAnsi="黑体"/>
                          <w:color w:val="000000"/>
                          <w:szCs w:val="21"/>
                          <w:lang w:bidi="ar"/>
                        </w:rPr>
                        <w:t>-</w:t>
                      </w:r>
                      <w:r w:rsidRPr="003055DC">
                        <w:rPr>
                          <w:rFonts w:ascii="黑体" w:eastAsia="黑体" w:hAnsi="黑体"/>
                          <w:color w:val="000000"/>
                          <w:szCs w:val="21"/>
                          <w:lang w:bidi="ar"/>
                        </w:rPr>
                        <w:t xml:space="preserve">casting </w:t>
                      </w:r>
                      <w:r>
                        <w:rPr>
                          <w:rFonts w:ascii="黑体" w:eastAsia="黑体" w:hAnsi="黑体"/>
                          <w:color w:val="000000"/>
                          <w:szCs w:val="21"/>
                          <w:lang w:bidi="ar"/>
                        </w:rPr>
                        <w:t>n</w:t>
                      </w:r>
                      <w:r w:rsidRPr="003055DC">
                        <w:rPr>
                          <w:rFonts w:ascii="黑体" w:eastAsia="黑体" w:hAnsi="黑体"/>
                          <w:color w:val="000000"/>
                          <w:szCs w:val="21"/>
                          <w:lang w:bidi="ar"/>
                        </w:rPr>
                        <w:t xml:space="preserve">eodymium iron boron </w:t>
                      </w:r>
                      <w:r>
                        <w:rPr>
                          <w:rFonts w:ascii="黑体" w:eastAsia="黑体" w:hAnsi="黑体"/>
                          <w:color w:val="000000"/>
                          <w:szCs w:val="21"/>
                          <w:lang w:bidi="ar"/>
                        </w:rPr>
                        <w:t>alloy flakes</w:t>
                      </w:r>
                    </w:p>
                    <w:p w14:paraId="40C68270" w14:textId="77777777" w:rsidR="008F4852" w:rsidRPr="002A5F20" w:rsidRDefault="008F4852" w:rsidP="002A5F20">
                      <w:pPr>
                        <w:pStyle w:val="afffa"/>
                        <w:rPr>
                          <w:rFonts w:ascii="黑体" w:eastAsia="黑体" w:hAnsi="黑体" w:hint="eastAsia"/>
                          <w:szCs w:val="28"/>
                        </w:rPr>
                      </w:pPr>
                      <w:r w:rsidRPr="002A5F20">
                        <w:rPr>
                          <w:rFonts w:ascii="黑体" w:eastAsia="黑体" w:hAnsi="黑体" w:hint="eastAsia"/>
                          <w:szCs w:val="28"/>
                        </w:rPr>
                        <w:t>（修订草案）</w:t>
                      </w:r>
                    </w:p>
                    <w:p w14:paraId="377445AB" w14:textId="77777777" w:rsidR="008F4852" w:rsidRDefault="008F4852">
                      <w:pPr>
                        <w:pStyle w:val="affffb"/>
                      </w:pPr>
                    </w:p>
                    <w:p w14:paraId="02A18CC3" w14:textId="77777777" w:rsidR="008F4852" w:rsidRDefault="008F4852">
                      <w:pPr>
                        <w:pStyle w:val="affff"/>
                      </w:pPr>
                    </w:p>
                    <w:p w14:paraId="0AA1CDF0" w14:textId="77777777" w:rsidR="008F4852" w:rsidRDefault="008F4852">
                      <w:pPr>
                        <w:pStyle w:val="affff"/>
                      </w:pPr>
                    </w:p>
                    <w:p w14:paraId="7C663366" w14:textId="77777777" w:rsidR="008F4852" w:rsidRDefault="008F4852">
                      <w:pPr>
                        <w:pStyle w:val="affff"/>
                      </w:pPr>
                    </w:p>
                    <w:p w14:paraId="77CEBE43" w14:textId="77777777" w:rsidR="008F4852" w:rsidRDefault="008F4852">
                      <w:pPr>
                        <w:pStyle w:val="affff"/>
                      </w:pPr>
                    </w:p>
                    <w:p w14:paraId="516608C0" w14:textId="6E969CC4" w:rsidR="008F4852" w:rsidRDefault="008F4852">
                      <w:pPr>
                        <w:pStyle w:val="affff"/>
                      </w:pPr>
                    </w:p>
                    <w:p w14:paraId="0EACB6BF" w14:textId="77777777" w:rsidR="008F4852" w:rsidRDefault="008F4852">
                      <w:pPr>
                        <w:pStyle w:val="affff"/>
                      </w:pPr>
                    </w:p>
                    <w:p w14:paraId="526A83B1" w14:textId="77777777" w:rsidR="008F4852" w:rsidRDefault="008F4852">
                      <w:pPr>
                        <w:pStyle w:val="affff"/>
                      </w:pPr>
                    </w:p>
                    <w:p w14:paraId="5B4B0440" w14:textId="77777777" w:rsidR="008F4852" w:rsidRDefault="008F4852">
                      <w:pPr>
                        <w:pStyle w:val="affff"/>
                      </w:pPr>
                    </w:p>
                    <w:p w14:paraId="67EEFB1E" w14:textId="77777777" w:rsidR="008F4852" w:rsidRDefault="008F4852">
                      <w:pPr>
                        <w:pStyle w:val="affff"/>
                      </w:pPr>
                    </w:p>
                    <w:p w14:paraId="56248F01" w14:textId="77777777" w:rsidR="008F4852" w:rsidRDefault="008F4852">
                      <w:pPr>
                        <w:pStyle w:val="affff"/>
                      </w:pPr>
                    </w:p>
                    <w:p w14:paraId="538F02C9" w14:textId="77777777" w:rsidR="008F4852" w:rsidRDefault="008F4852">
                      <w:pPr>
                        <w:pStyle w:val="affff"/>
                      </w:pPr>
                    </w:p>
                    <w:p w14:paraId="306AC8AA" w14:textId="77777777" w:rsidR="008F4852" w:rsidRDefault="008F4852">
                      <w:pPr>
                        <w:pStyle w:val="affff"/>
                      </w:pPr>
                    </w:p>
                    <w:p w14:paraId="0BA0EDF7" w14:textId="77777777" w:rsidR="008F4852" w:rsidRDefault="008F4852">
                      <w:pPr>
                        <w:pStyle w:val="affff"/>
                        <w:jc w:val="both"/>
                      </w:pPr>
                      <w:r>
                        <w:rPr>
                          <w:rFonts w:ascii="黑体" w:eastAsia="黑体" w:hAnsi="黑体"/>
                          <w:sz w:val="28"/>
                          <w:szCs w:val="28"/>
                        </w:rPr>
                        <w:t>20XX-XX</w:t>
                      </w:r>
                      <w:r>
                        <w:rPr>
                          <w:rFonts w:ascii="黑体" w:eastAsia="黑体" w:hAnsi="黑体" w:hint="eastAsia"/>
                          <w:sz w:val="28"/>
                          <w:szCs w:val="28"/>
                        </w:rPr>
                        <w:t>发布</w:t>
                      </w:r>
                      <w:r>
                        <w:rPr>
                          <w:rFonts w:ascii="Times New Roman"/>
                          <w:sz w:val="24"/>
                          <w:szCs w:val="24"/>
                        </w:rPr>
                        <w:t xml:space="preserve"> </w:t>
                      </w:r>
                      <w:r>
                        <w:t xml:space="preserve">                                                     </w:t>
                      </w:r>
                      <w:r>
                        <w:rPr>
                          <w:rFonts w:ascii="黑体" w:eastAsia="黑体" w:hAnsi="黑体"/>
                          <w:sz w:val="28"/>
                          <w:szCs w:val="28"/>
                        </w:rPr>
                        <w:t>20XX-XX-XX</w:t>
                      </w:r>
                      <w:r>
                        <w:rPr>
                          <w:rFonts w:ascii="黑体" w:eastAsia="黑体" w:hAnsi="黑体" w:hint="eastAsia"/>
                          <w:sz w:val="28"/>
                          <w:szCs w:val="28"/>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0361822B" wp14:editId="21B1F0A9">
                <wp:simplePos x="0" y="0"/>
                <wp:positionH relativeFrom="margin">
                  <wp:posOffset>0</wp:posOffset>
                </wp:positionH>
                <wp:positionV relativeFrom="margin">
                  <wp:posOffset>1401445</wp:posOffset>
                </wp:positionV>
                <wp:extent cx="5802630" cy="860425"/>
                <wp:effectExtent l="0" t="0" r="7620" b="15875"/>
                <wp:wrapNone/>
                <wp:docPr id="1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14:paraId="07BBA8B0" w14:textId="77777777" w:rsidR="008F4852" w:rsidRDefault="008F4852" w:rsidP="002A5F20">
                            <w:pPr>
                              <w:pStyle w:val="20"/>
                              <w:ind w:right="280"/>
                              <w:rPr>
                                <w:rFonts w:ascii="黑体" w:eastAsia="黑体" w:hAnsi="黑体" w:hint="eastAsia"/>
                              </w:rPr>
                            </w:pPr>
                            <w:r>
                              <w:rPr>
                                <w:rFonts w:ascii="黑体" w:eastAsia="黑体" w:hAnsi="黑体"/>
                              </w:rPr>
                              <w:t>GB/T XXXXX-20XX</w:t>
                            </w:r>
                          </w:p>
                          <w:p w14:paraId="45432873" w14:textId="51317149" w:rsidR="008F4852" w:rsidRDefault="008F4852" w:rsidP="002A5F20">
                            <w:pPr>
                              <w:spacing w:beforeLines="50" w:before="156" w:line="280" w:lineRule="exact"/>
                              <w:ind w:leftChars="1340" w:left="2814" w:right="212"/>
                              <w:jc w:val="right"/>
                              <w:outlineLvl w:val="0"/>
                              <w:rPr>
                                <w:color w:val="0000CC"/>
                              </w:rPr>
                            </w:pPr>
                            <w:r>
                              <w:rPr>
                                <w:rFonts w:hint="eastAsia"/>
                              </w:rPr>
                              <w:t xml:space="preserve">                       </w:t>
                            </w:r>
                            <w:r>
                              <w:t xml:space="preserve">  </w:t>
                            </w:r>
                            <w:r>
                              <w:rPr>
                                <w:rFonts w:hint="eastAsia"/>
                              </w:rPr>
                              <w:t xml:space="preserve"> </w:t>
                            </w:r>
                            <w:r>
                              <w:t xml:space="preserve">  </w:t>
                            </w:r>
                            <w:r w:rsidRPr="003055DC">
                              <w:rPr>
                                <w:rFonts w:ascii="黑体" w:eastAsia="黑体" w:hAnsi="黑体" w:hint="eastAsia"/>
                                <w:bCs/>
                                <w:szCs w:val="21"/>
                              </w:rPr>
                              <w:t>代替G</w:t>
                            </w:r>
                            <w:r w:rsidRPr="003055DC">
                              <w:rPr>
                                <w:rFonts w:ascii="黑体" w:eastAsia="黑体" w:hAnsi="黑体"/>
                                <w:bCs/>
                                <w:szCs w:val="21"/>
                              </w:rPr>
                              <w:t>B/T 29655-201</w:t>
                            </w:r>
                            <w:r>
                              <w:rPr>
                                <w:rFonts w:ascii="黑体" w:eastAsia="黑体" w:hAnsi="黑体"/>
                                <w:bCs/>
                                <w:szCs w:val="21"/>
                              </w:rPr>
                              <w:t>3</w:t>
                            </w:r>
                            <w:r>
                              <w:rPr>
                                <w:rFonts w:hint="eastAsia"/>
                              </w:rPr>
                              <w:t xml:space="preserve">                   </w:t>
                            </w:r>
                          </w:p>
                        </w:txbxContent>
                      </wps:txbx>
                      <wps:bodyPr rot="0" vert="horz" wrap="square" lIns="0" tIns="0" rIns="0" bIns="0" anchor="t" anchorCtr="0" upright="1">
                        <a:noAutofit/>
                      </wps:bodyPr>
                    </wps:wsp>
                  </a:graphicData>
                </a:graphic>
              </wp:anchor>
            </w:drawing>
          </mc:Choice>
          <mc:Fallback>
            <w:pict>
              <v:shape w14:anchorId="0361822B" id="fmFrame3" o:spid="_x0000_s1030" type="#_x0000_t202" style="position:absolute;left:0;text-align:left;margin-left:0;margin-top:110.35pt;width:456.9pt;height:67.7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" stroked="f">
                <v:textbox inset="0,0,0,0">
                  <w:txbxContent>
                    <w:p w14:paraId="07BBA8B0" w14:textId="77777777" w:rsidR="008F4852" w:rsidRDefault="008F4852" w:rsidP="002A5F20">
                      <w:pPr>
                        <w:pStyle w:val="20"/>
                        <w:ind w:right="280"/>
                        <w:rPr>
                          <w:rFonts w:ascii="黑体" w:eastAsia="黑体" w:hAnsi="黑体" w:hint="eastAsia"/>
                        </w:rPr>
                      </w:pPr>
                      <w:r>
                        <w:rPr>
                          <w:rFonts w:ascii="黑体" w:eastAsia="黑体" w:hAnsi="黑体"/>
                        </w:rPr>
                        <w:t>GB/T XXXXX-20XX</w:t>
                      </w:r>
                    </w:p>
                    <w:p w14:paraId="45432873" w14:textId="51317149" w:rsidR="008F4852" w:rsidRDefault="008F4852" w:rsidP="002A5F20">
                      <w:pPr>
                        <w:spacing w:beforeLines="50" w:before="156" w:line="280" w:lineRule="exact"/>
                        <w:ind w:leftChars="1340" w:left="2814" w:right="212"/>
                        <w:jc w:val="right"/>
                        <w:outlineLvl w:val="0"/>
                        <w:rPr>
                          <w:color w:val="0000CC"/>
                        </w:rPr>
                      </w:pPr>
                      <w:r>
                        <w:rPr>
                          <w:rFonts w:hint="eastAsia"/>
                        </w:rPr>
                        <w:t xml:space="preserve">                       </w:t>
                      </w:r>
                      <w:r>
                        <w:t xml:space="preserve">  </w:t>
                      </w:r>
                      <w:r>
                        <w:rPr>
                          <w:rFonts w:hint="eastAsia"/>
                        </w:rPr>
                        <w:t xml:space="preserve"> </w:t>
                      </w:r>
                      <w:r>
                        <w:t xml:space="preserve">  </w:t>
                      </w:r>
                      <w:r w:rsidRPr="003055DC">
                        <w:rPr>
                          <w:rFonts w:ascii="黑体" w:eastAsia="黑体" w:hAnsi="黑体" w:hint="eastAsia"/>
                          <w:bCs/>
                          <w:szCs w:val="21"/>
                        </w:rPr>
                        <w:t>代替G</w:t>
                      </w:r>
                      <w:r w:rsidRPr="003055DC">
                        <w:rPr>
                          <w:rFonts w:ascii="黑体" w:eastAsia="黑体" w:hAnsi="黑体"/>
                          <w:bCs/>
                          <w:szCs w:val="21"/>
                        </w:rPr>
                        <w:t>B/T 29655-201</w:t>
                      </w:r>
                      <w:r>
                        <w:rPr>
                          <w:rFonts w:ascii="黑体" w:eastAsia="黑体" w:hAnsi="黑体"/>
                          <w:bCs/>
                          <w:szCs w:val="21"/>
                        </w:rPr>
                        <w:t>3</w:t>
                      </w:r>
                      <w:r>
                        <w:rPr>
                          <w:rFonts w:hint="eastAsia"/>
                        </w:rPr>
                        <w:t xml:space="preserve">                   </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6AE0F5B1" wp14:editId="426A433C">
                <wp:simplePos x="0" y="0"/>
                <wp:positionH relativeFrom="margin">
                  <wp:posOffset>4542155</wp:posOffset>
                </wp:positionH>
                <wp:positionV relativeFrom="margin">
                  <wp:posOffset>107315</wp:posOffset>
                </wp:positionV>
                <wp:extent cx="1182370" cy="720090"/>
                <wp:effectExtent l="0" t="0" r="17780" b="3810"/>
                <wp:wrapNone/>
                <wp:docPr id="14"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720090"/>
                        </a:xfrm>
                        <a:prstGeom prst="rect">
                          <a:avLst/>
                        </a:prstGeom>
                        <a:solidFill>
                          <a:srgbClr val="FFFFFF"/>
                        </a:solidFill>
                        <a:ln>
                          <a:noFill/>
                        </a:ln>
                        <a:effectLst/>
                      </wps:spPr>
                      <wps:txbx>
                        <w:txbxContent>
                          <w:p w14:paraId="6C2417F3" w14:textId="77777777" w:rsidR="008F4852" w:rsidRDefault="008F4852">
                            <w:pPr>
                              <w:pStyle w:val="affff0"/>
                            </w:pPr>
                            <w:r>
                              <w:rPr>
                                <w:noProof/>
                              </w:rPr>
                              <w:drawing>
                                <wp:inline distT="0" distB="0" distL="0" distR="0" wp14:anchorId="51C63FF7" wp14:editId="3D90DA7F">
                                  <wp:extent cx="1177290" cy="603250"/>
                                  <wp:effectExtent l="0" t="0" r="3810" b="6350"/>
                                  <wp:docPr id="2"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图片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77290" cy="603250"/>
                                          </a:xfrm>
                                          <a:prstGeom prst="rect">
                                            <a:avLst/>
                                          </a:prstGeom>
                                          <a:noFill/>
                                          <a:ln>
                                            <a:noFill/>
                                          </a:ln>
                                        </pic:spPr>
                                      </pic:pic>
                                    </a:graphicData>
                                  </a:graphic>
                                </wp:inline>
                              </w:drawing>
                            </w:r>
                            <w:r>
                              <w:t>B</w:t>
                            </w:r>
                          </w:p>
                        </w:txbxContent>
                      </wps:txbx>
                      <wps:bodyPr rot="0" vert="horz" wrap="square" lIns="0" tIns="0" rIns="0" bIns="0" anchor="t" anchorCtr="0" upright="1">
                        <a:noAutofit/>
                      </wps:bodyPr>
                    </wps:wsp>
                  </a:graphicData>
                </a:graphic>
              </wp:anchor>
            </w:drawing>
          </mc:Choice>
          <mc:Fallback>
            <w:pict>
              <v:shape w14:anchorId="6AE0F5B1" id="fmFrame8" o:spid="_x0000_s1031" type="#_x0000_t202" style="position:absolute;left:0;text-align:left;margin-left:357.65pt;margin-top:8.45pt;width:93.1pt;height:56.7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" stroked="f">
                <v:textbox inset="0,0,0,0">
                  <w:txbxContent>
                    <w:p w14:paraId="6C2417F3" w14:textId="77777777" w:rsidR="008F4852" w:rsidRDefault="008F4852">
                      <w:pPr>
                        <w:pStyle w:val="affff0"/>
                      </w:pPr>
                      <w:r>
                        <w:rPr>
                          <w:noProof/>
                        </w:rPr>
                        <w:drawing>
                          <wp:inline distT="0" distB="0" distL="0" distR="0" wp14:anchorId="51C63FF7" wp14:editId="3D90DA7F">
                            <wp:extent cx="1177290" cy="603250"/>
                            <wp:effectExtent l="0" t="0" r="3810" b="6350"/>
                            <wp:docPr id="2"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图片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77290" cy="603250"/>
                                    </a:xfrm>
                                    <a:prstGeom prst="rect">
                                      <a:avLst/>
                                    </a:prstGeom>
                                    <a:noFill/>
                                    <a:ln>
                                      <a:noFill/>
                                    </a:ln>
                                  </pic:spPr>
                                </pic:pic>
                              </a:graphicData>
                            </a:graphic>
                          </wp:inline>
                        </w:drawing>
                      </w:r>
                      <w:r>
                        <w:t>B</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1E93EC33" wp14:editId="01A22559">
                <wp:simplePos x="0" y="0"/>
                <wp:positionH relativeFrom="margin">
                  <wp:posOffset>0</wp:posOffset>
                </wp:positionH>
                <wp:positionV relativeFrom="margin">
                  <wp:posOffset>1010920</wp:posOffset>
                </wp:positionV>
                <wp:extent cx="6120130" cy="391160"/>
                <wp:effectExtent l="0" t="0" r="13970" b="8890"/>
                <wp:wrapNone/>
                <wp:docPr id="1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53D65058" w14:textId="77777777" w:rsidR="008F4852" w:rsidRDefault="008F4852">
                            <w:pPr>
                              <w:pStyle w:val="affff6"/>
                            </w:pPr>
                            <w:r>
                              <w:rPr>
                                <w:rFonts w:hint="eastAsia"/>
                              </w:rPr>
                              <w:t>中 华 人 民 共 和 国 国 家 标 准</w:t>
                            </w:r>
                          </w:p>
                          <w:p w14:paraId="5FD5159C" w14:textId="77777777" w:rsidR="008F4852" w:rsidRDefault="008F4852">
                            <w:pPr>
                              <w:pStyle w:val="afffff7"/>
                            </w:pPr>
                          </w:p>
                        </w:txbxContent>
                      </wps:txbx>
                      <wps:bodyPr rot="0" vert="horz" wrap="square" lIns="0" tIns="0" rIns="0" bIns="0" anchor="t" anchorCtr="0" upright="1">
                        <a:noAutofit/>
                      </wps:bodyPr>
                    </wps:wsp>
                  </a:graphicData>
                </a:graphic>
              </wp:anchor>
            </w:drawing>
          </mc:Choice>
          <mc:Fallback>
            <w:pict>
              <v:shape w14:anchorId="1E93EC33" id="fmFrame2" o:spid="_x0000_s1032" type="#_x0000_t202" style="position:absolute;left:0;text-align:left;margin-left:0;margin-top:79.6pt;width:481.9pt;height:30.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" stroked="f">
                <v:textbox inset="0,0,0,0">
                  <w:txbxContent>
                    <w:p w14:paraId="53D65058" w14:textId="77777777" w:rsidR="008F4852" w:rsidRDefault="008F4852">
                      <w:pPr>
                        <w:pStyle w:val="affff6"/>
                      </w:pPr>
                      <w:r>
                        <w:rPr>
                          <w:rFonts w:hint="eastAsia"/>
                        </w:rPr>
                        <w:t>中 华 人 民 共 和 国 国 家 标 准</w:t>
                      </w:r>
                    </w:p>
                    <w:p w14:paraId="5FD5159C" w14:textId="77777777" w:rsidR="008F4852" w:rsidRDefault="008F4852">
                      <w:pPr>
                        <w:pStyle w:val="afffff7"/>
                      </w:pPr>
                    </w:p>
                  </w:txbxContent>
                </v:textbox>
                <w10:wrap anchorx="margin" anchory="margin"/>
                <w10:anchorlock/>
              </v:shape>
            </w:pict>
          </mc:Fallback>
        </mc:AlternateContent>
      </w:r>
      <w:r>
        <w:rPr>
          <w:noProof/>
        </w:rPr>
        <mc:AlternateContent>
          <mc:Choice Requires="wps">
            <w:drawing>
              <wp:anchor distT="0" distB="0" distL="114300" distR="114300" simplePos="0" relativeHeight="251658240" behindDoc="0" locked="1" layoutInCell="1" allowOverlap="1" wp14:anchorId="44064355" wp14:editId="447F84EC">
                <wp:simplePos x="0" y="0"/>
                <wp:positionH relativeFrom="margin">
                  <wp:posOffset>0</wp:posOffset>
                </wp:positionH>
                <wp:positionV relativeFrom="margin">
                  <wp:posOffset>0</wp:posOffset>
                </wp:positionV>
                <wp:extent cx="2540000" cy="657860"/>
                <wp:effectExtent l="0" t="0" r="12700" b="8890"/>
                <wp:wrapNone/>
                <wp:docPr id="1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726BE949" w14:textId="77777777" w:rsidR="008F4852" w:rsidRDefault="008F4852">
                            <w:pPr>
                              <w:pStyle w:val="affffc"/>
                              <w:rPr>
                                <w:rFonts w:ascii="黑体" w:hAnsi="黑体" w:hint="eastAsia"/>
                              </w:rPr>
                            </w:pPr>
                            <w:r>
                              <w:rPr>
                                <w:rFonts w:ascii="黑体" w:hAnsi="黑体"/>
                              </w:rPr>
                              <w:t>ICS 77.120.99</w:t>
                            </w:r>
                          </w:p>
                          <w:p w14:paraId="30E18D08" w14:textId="77777777" w:rsidR="008F4852" w:rsidRDefault="008F4852">
                            <w:pPr>
                              <w:pStyle w:val="affffc"/>
                              <w:rPr>
                                <w:rFonts w:ascii="黑体" w:hAnsi="黑体" w:hint="eastAsia"/>
                              </w:rPr>
                            </w:pPr>
                            <w:r>
                              <w:rPr>
                                <w:rFonts w:ascii="黑体" w:hAnsi="黑体" w:hint="eastAsia"/>
                              </w:rPr>
                              <w:t xml:space="preserve">CCS </w:t>
                            </w:r>
                            <w:r>
                              <w:rPr>
                                <w:rFonts w:ascii="黑体" w:hAnsi="黑体"/>
                              </w:rPr>
                              <w:t>H 65</w:t>
                            </w:r>
                          </w:p>
                        </w:txbxContent>
                      </wps:txbx>
                      <wps:bodyPr rot="0" vert="horz" wrap="square" lIns="0" tIns="0" rIns="0" bIns="0" anchor="t" anchorCtr="0" upright="1">
                        <a:noAutofit/>
                      </wps:bodyPr>
                    </wps:wsp>
                  </a:graphicData>
                </a:graphic>
              </wp:anchor>
            </w:drawing>
          </mc:Choice>
          <mc:Fallback>
            <w:pict>
              <v:shape w14:anchorId="44064355" id="fmFrame1" o:spid="_x0000_s1033" type="#_x0000_t202" style="position:absolute;left:0;text-align:left;margin-left:0;margin-top:0;width:200pt;height:51.8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" stroked="f">
                <v:textbox inset="0,0,0,0">
                  <w:txbxContent>
                    <w:p w14:paraId="726BE949" w14:textId="77777777" w:rsidR="008F4852" w:rsidRDefault="008F4852">
                      <w:pPr>
                        <w:pStyle w:val="affffc"/>
                        <w:rPr>
                          <w:rFonts w:ascii="黑体" w:hAnsi="黑体" w:hint="eastAsia"/>
                        </w:rPr>
                      </w:pPr>
                      <w:r>
                        <w:rPr>
                          <w:rFonts w:ascii="黑体" w:hAnsi="黑体"/>
                        </w:rPr>
                        <w:t>ICS 77.120.99</w:t>
                      </w:r>
                    </w:p>
                    <w:p w14:paraId="30E18D08" w14:textId="77777777" w:rsidR="008F4852" w:rsidRDefault="008F4852">
                      <w:pPr>
                        <w:pStyle w:val="affffc"/>
                        <w:rPr>
                          <w:rFonts w:ascii="黑体" w:hAnsi="黑体" w:hint="eastAsia"/>
                        </w:rPr>
                      </w:pPr>
                      <w:r>
                        <w:rPr>
                          <w:rFonts w:ascii="黑体" w:hAnsi="黑体" w:hint="eastAsia"/>
                        </w:rPr>
                        <w:t xml:space="preserve">CCS </w:t>
                      </w:r>
                      <w:r>
                        <w:rPr>
                          <w:rFonts w:ascii="黑体" w:hAnsi="黑体"/>
                        </w:rPr>
                        <w:t>H 65</w:t>
                      </w:r>
                    </w:p>
                  </w:txbxContent>
                </v:textbox>
                <w10:wrap anchorx="margin" anchory="margin"/>
                <w10:anchorlock/>
              </v:shape>
            </w:pict>
          </mc:Fallback>
        </mc:AlternateContent>
      </w:r>
      <w:r>
        <w:t>II</w:t>
      </w:r>
    </w:p>
    <w:bookmarkEnd w:id="0"/>
    <w:p w14:paraId="57EC3AF4" w14:textId="69621DD8" w:rsidR="00732186" w:rsidRPr="001208C1" w:rsidRDefault="00774890">
      <w:pPr>
        <w:pStyle w:val="af0"/>
        <w:rPr>
          <w:rFonts w:hAnsi="黑体" w:hint="eastAsia"/>
        </w:rPr>
      </w:pPr>
      <w:r w:rsidRPr="001208C1">
        <w:rPr>
          <w:rFonts w:hAnsi="黑体"/>
        </w:rPr>
        <w:lastRenderedPageBreak/>
        <w:t>前</w:t>
      </w:r>
      <w:bookmarkStart w:id="1" w:name="BKQY"/>
      <w:r w:rsidRPr="001208C1">
        <w:rPr>
          <w:rFonts w:hAnsi="黑体"/>
        </w:rPr>
        <w:t>  </w:t>
      </w:r>
      <w:r w:rsidR="001208C1">
        <w:rPr>
          <w:rFonts w:hAnsi="黑体"/>
        </w:rPr>
        <w:t xml:space="preserve">  </w:t>
      </w:r>
      <w:r w:rsidRPr="001208C1">
        <w:rPr>
          <w:rFonts w:hAnsi="黑体"/>
        </w:rPr>
        <w:t>言</w:t>
      </w:r>
      <w:bookmarkEnd w:id="1"/>
    </w:p>
    <w:p w14:paraId="65F0C73E" w14:textId="77777777" w:rsidR="002A5F20" w:rsidRPr="00C84E2B" w:rsidRDefault="002A5F20" w:rsidP="002A5F20">
      <w:pPr>
        <w:ind w:firstLineChars="200" w:firstLine="420"/>
        <w:rPr>
          <w:rFonts w:asciiTheme="minorEastAsia" w:eastAsiaTheme="minorEastAsia" w:hAnsiTheme="minorEastAsia" w:hint="eastAsia"/>
        </w:rPr>
      </w:pPr>
      <w:r w:rsidRPr="00C84E2B">
        <w:rPr>
          <w:rFonts w:asciiTheme="minorEastAsia" w:eastAsiaTheme="minorEastAsia" w:hAnsiTheme="minorEastAsia" w:hint="eastAsia"/>
          <w:szCs w:val="21"/>
        </w:rPr>
        <w:t>本文件按照</w:t>
      </w:r>
      <w:r w:rsidRPr="00C84E2B">
        <w:rPr>
          <w:rFonts w:asciiTheme="minorEastAsia" w:eastAsiaTheme="minorEastAsia" w:hAnsiTheme="minorEastAsia"/>
          <w:szCs w:val="21"/>
        </w:rPr>
        <w:t>GB/T 1.1—2020</w:t>
      </w:r>
      <w:r w:rsidRPr="00C84E2B">
        <w:rPr>
          <w:rFonts w:asciiTheme="minorEastAsia" w:eastAsiaTheme="minorEastAsia" w:hAnsiTheme="minorEastAsia" w:hint="eastAsia"/>
          <w:szCs w:val="21"/>
        </w:rPr>
        <w:t>《标准化工作导则第</w:t>
      </w:r>
      <w:r w:rsidRPr="00C84E2B">
        <w:rPr>
          <w:rFonts w:asciiTheme="minorEastAsia" w:eastAsiaTheme="minorEastAsia" w:hAnsiTheme="minorEastAsia"/>
          <w:szCs w:val="21"/>
        </w:rPr>
        <w:t>1</w:t>
      </w:r>
      <w:r w:rsidRPr="00C84E2B">
        <w:rPr>
          <w:rFonts w:asciiTheme="minorEastAsia" w:eastAsiaTheme="minorEastAsia" w:hAnsiTheme="minorEastAsia" w:hint="eastAsia"/>
          <w:szCs w:val="21"/>
        </w:rPr>
        <w:t>部分：标准化文件的结构和起草规则》的规定起草</w:t>
      </w:r>
      <w:r w:rsidRPr="00C84E2B">
        <w:rPr>
          <w:rFonts w:asciiTheme="minorEastAsia" w:eastAsiaTheme="minorEastAsia" w:hAnsiTheme="minorEastAsia" w:hint="eastAsia"/>
        </w:rPr>
        <w:t>。</w:t>
      </w:r>
    </w:p>
    <w:p w14:paraId="61188EAE" w14:textId="58803D26" w:rsidR="002A5F20" w:rsidRPr="00C84E2B" w:rsidRDefault="002A5F20" w:rsidP="002A5F20">
      <w:pPr>
        <w:ind w:firstLineChars="200" w:firstLine="420"/>
        <w:rPr>
          <w:rFonts w:asciiTheme="minorEastAsia" w:eastAsiaTheme="minorEastAsia" w:hAnsiTheme="minorEastAsia" w:hint="eastAsia"/>
          <w:color w:val="000000"/>
        </w:rPr>
      </w:pPr>
      <w:bookmarkStart w:id="2" w:name="_Hlk146018929"/>
      <w:r w:rsidRPr="00C84E2B">
        <w:rPr>
          <w:rFonts w:asciiTheme="minorEastAsia" w:eastAsiaTheme="minorEastAsia" w:hAnsiTheme="minorEastAsia" w:hint="eastAsia"/>
          <w:color w:val="000000"/>
        </w:rPr>
        <w:t>本文件代替G</w:t>
      </w:r>
      <w:r w:rsidRPr="00C84E2B">
        <w:rPr>
          <w:rFonts w:asciiTheme="minorEastAsia" w:eastAsiaTheme="minorEastAsia" w:hAnsiTheme="minorEastAsia"/>
          <w:color w:val="000000"/>
        </w:rPr>
        <w:t>B/T 29655-201</w:t>
      </w:r>
      <w:r w:rsidRPr="00C84E2B">
        <w:rPr>
          <w:rFonts w:asciiTheme="minorEastAsia" w:eastAsiaTheme="minorEastAsia" w:hAnsiTheme="minorEastAsia" w:hint="eastAsia"/>
          <w:color w:val="000000"/>
        </w:rPr>
        <w:t>3</w:t>
      </w:r>
      <w:r w:rsidRPr="00C84E2B">
        <w:rPr>
          <w:rFonts w:asciiTheme="minorEastAsia" w:eastAsiaTheme="minorEastAsia" w:hAnsiTheme="minorEastAsia"/>
          <w:color w:val="000000"/>
        </w:rPr>
        <w:t xml:space="preserve"> </w:t>
      </w:r>
      <w:r w:rsidRPr="00C84E2B">
        <w:rPr>
          <w:rFonts w:asciiTheme="minorEastAsia" w:eastAsiaTheme="minorEastAsia" w:hAnsiTheme="minorEastAsia" w:hint="eastAsia"/>
          <w:color w:val="000000"/>
        </w:rPr>
        <w:t>《</w:t>
      </w:r>
      <w:r w:rsidR="00C97424">
        <w:rPr>
          <w:rFonts w:asciiTheme="minorEastAsia" w:eastAsiaTheme="minorEastAsia" w:hAnsiTheme="minorEastAsia" w:hint="eastAsia"/>
          <w:color w:val="000000"/>
        </w:rPr>
        <w:t>钕铁硼速凝薄片合金</w:t>
      </w:r>
      <w:r w:rsidRPr="00C84E2B">
        <w:rPr>
          <w:rFonts w:asciiTheme="minorEastAsia" w:eastAsiaTheme="minorEastAsia" w:hAnsiTheme="minorEastAsia" w:hint="eastAsia"/>
          <w:color w:val="000000"/>
        </w:rPr>
        <w:t>》,与G</w:t>
      </w:r>
      <w:r w:rsidRPr="00C84E2B">
        <w:rPr>
          <w:rFonts w:asciiTheme="minorEastAsia" w:eastAsiaTheme="minorEastAsia" w:hAnsiTheme="minorEastAsia"/>
          <w:color w:val="000000"/>
        </w:rPr>
        <w:t>B/T 29655-201</w:t>
      </w:r>
      <w:r w:rsidRPr="00C84E2B">
        <w:rPr>
          <w:rFonts w:asciiTheme="minorEastAsia" w:eastAsiaTheme="minorEastAsia" w:hAnsiTheme="minorEastAsia" w:hint="eastAsia"/>
          <w:color w:val="000000"/>
        </w:rPr>
        <w:t>3相比，除编辑性修改外，主要技术变化如下：</w:t>
      </w:r>
    </w:p>
    <w:bookmarkEnd w:id="2"/>
    <w:p w14:paraId="307EFA7C" w14:textId="77777777" w:rsidR="00EE3275" w:rsidRPr="00C84E2B" w:rsidRDefault="00EE3275" w:rsidP="00EE3275">
      <w:pPr>
        <w:numPr>
          <w:ilvl w:val="0"/>
          <w:numId w:val="28"/>
        </w:numPr>
        <w:rPr>
          <w:rFonts w:asciiTheme="minorEastAsia" w:eastAsiaTheme="minorEastAsia" w:hAnsiTheme="minorEastAsia" w:hint="eastAsia"/>
          <w:color w:val="000000"/>
        </w:rPr>
      </w:pPr>
      <w:r>
        <w:rPr>
          <w:rFonts w:asciiTheme="minorEastAsia" w:eastAsiaTheme="minorEastAsia" w:hAnsiTheme="minorEastAsia" w:hint="eastAsia"/>
          <w:color w:val="000000"/>
        </w:rPr>
        <w:t>删除了术语与定义 “速凝钕铁硼合金薄片”里关于厚度和微观组织的描述</w:t>
      </w:r>
      <w:r w:rsidRPr="00C84E2B">
        <w:rPr>
          <w:rFonts w:asciiTheme="minorEastAsia" w:eastAsiaTheme="minorEastAsia" w:hAnsiTheme="minorEastAsia" w:hint="eastAsia"/>
          <w:color w:val="000000"/>
        </w:rPr>
        <w:t>（见3</w:t>
      </w:r>
      <w:r w:rsidRPr="00C84E2B">
        <w:rPr>
          <w:rFonts w:asciiTheme="minorEastAsia" w:eastAsiaTheme="minorEastAsia" w:hAnsiTheme="minorEastAsia"/>
          <w:color w:val="000000"/>
        </w:rPr>
        <w:t>.1</w:t>
      </w:r>
      <w:r>
        <w:rPr>
          <w:rFonts w:asciiTheme="minorEastAsia" w:eastAsiaTheme="minorEastAsia" w:hAnsiTheme="minorEastAsia" w:hint="eastAsia"/>
          <w:color w:val="000000"/>
        </w:rPr>
        <w:t>，</w:t>
      </w:r>
      <w:r>
        <w:rPr>
          <w:rFonts w:asciiTheme="minorEastAsia" w:eastAsiaTheme="minorEastAsia" w:hAnsiTheme="minorEastAsia"/>
          <w:color w:val="000000"/>
        </w:rPr>
        <w:t>2013</w:t>
      </w:r>
      <w:r>
        <w:rPr>
          <w:rFonts w:asciiTheme="minorEastAsia" w:eastAsiaTheme="minorEastAsia" w:hAnsiTheme="minorEastAsia" w:hint="eastAsia"/>
          <w:color w:val="000000"/>
        </w:rPr>
        <w:t>版的</w:t>
      </w:r>
      <w:r>
        <w:rPr>
          <w:rFonts w:asciiTheme="minorEastAsia" w:eastAsiaTheme="minorEastAsia" w:hAnsiTheme="minorEastAsia"/>
          <w:color w:val="000000"/>
        </w:rPr>
        <w:t>3.1</w:t>
      </w:r>
      <w:r w:rsidRPr="00C84E2B">
        <w:rPr>
          <w:rFonts w:asciiTheme="minorEastAsia" w:eastAsiaTheme="minorEastAsia" w:hAnsiTheme="minorEastAsia" w:hint="eastAsia"/>
          <w:color w:val="000000"/>
        </w:rPr>
        <w:t>）；</w:t>
      </w:r>
    </w:p>
    <w:p w14:paraId="125C2BE9" w14:textId="77777777" w:rsidR="00EE3275" w:rsidRDefault="00EE3275" w:rsidP="00EE3275">
      <w:pPr>
        <w:numPr>
          <w:ilvl w:val="0"/>
          <w:numId w:val="28"/>
        </w:numPr>
        <w:rPr>
          <w:rFonts w:asciiTheme="minorEastAsia" w:eastAsiaTheme="minorEastAsia" w:hAnsiTheme="minorEastAsia" w:hint="eastAsia"/>
          <w:color w:val="000000"/>
        </w:rPr>
      </w:pPr>
      <w:r w:rsidRPr="00C84E2B">
        <w:rPr>
          <w:rFonts w:asciiTheme="minorEastAsia" w:eastAsiaTheme="minorEastAsia" w:hAnsiTheme="minorEastAsia" w:hint="eastAsia"/>
          <w:color w:val="000000"/>
        </w:rPr>
        <w:t>删除了原来的数字牌号，增加了</w:t>
      </w:r>
      <w:r>
        <w:rPr>
          <w:rFonts w:asciiTheme="minorEastAsia" w:eastAsiaTheme="minorEastAsia" w:hAnsiTheme="minorEastAsia" w:hint="eastAsia"/>
          <w:color w:val="000000"/>
        </w:rPr>
        <w:t>“分类与牌号”</w:t>
      </w:r>
      <w:r w:rsidRPr="00C84E2B">
        <w:rPr>
          <w:rFonts w:asciiTheme="minorEastAsia" w:eastAsiaTheme="minorEastAsia" w:hAnsiTheme="minorEastAsia" w:hint="eastAsia"/>
          <w:color w:val="000000"/>
        </w:rPr>
        <w:t>（见4，2</w:t>
      </w:r>
      <w:r w:rsidRPr="00C84E2B">
        <w:rPr>
          <w:rFonts w:asciiTheme="minorEastAsia" w:eastAsiaTheme="minorEastAsia" w:hAnsiTheme="minorEastAsia"/>
          <w:color w:val="000000"/>
        </w:rPr>
        <w:t>013</w:t>
      </w:r>
      <w:r w:rsidRPr="00C84E2B">
        <w:rPr>
          <w:rFonts w:asciiTheme="minorEastAsia" w:eastAsiaTheme="minorEastAsia" w:hAnsiTheme="minorEastAsia" w:hint="eastAsia"/>
          <w:color w:val="000000"/>
        </w:rPr>
        <w:t>版的4</w:t>
      </w:r>
      <w:r w:rsidRPr="00C84E2B">
        <w:rPr>
          <w:rFonts w:asciiTheme="minorEastAsia" w:eastAsiaTheme="minorEastAsia" w:hAnsiTheme="minorEastAsia"/>
          <w:color w:val="000000"/>
        </w:rPr>
        <w:t>.1</w:t>
      </w:r>
      <w:r w:rsidRPr="00C84E2B">
        <w:rPr>
          <w:rFonts w:asciiTheme="minorEastAsia" w:eastAsiaTheme="minorEastAsia" w:hAnsiTheme="minorEastAsia" w:hint="eastAsia"/>
          <w:color w:val="000000"/>
        </w:rPr>
        <w:t>）</w:t>
      </w:r>
      <w:r>
        <w:rPr>
          <w:rFonts w:asciiTheme="minorEastAsia" w:eastAsiaTheme="minorEastAsia" w:hAnsiTheme="minorEastAsia" w:hint="eastAsia"/>
          <w:color w:val="000000"/>
        </w:rPr>
        <w:t>；</w:t>
      </w:r>
    </w:p>
    <w:p w14:paraId="750D3A58" w14:textId="77777777" w:rsidR="00EE3275" w:rsidRDefault="00EE3275" w:rsidP="00EE3275">
      <w:pPr>
        <w:numPr>
          <w:ilvl w:val="0"/>
          <w:numId w:val="28"/>
        </w:numPr>
        <w:rPr>
          <w:rFonts w:asciiTheme="minorEastAsia" w:eastAsiaTheme="minorEastAsia" w:hAnsiTheme="minorEastAsia" w:hint="eastAsia"/>
          <w:color w:val="000000"/>
        </w:rPr>
      </w:pPr>
      <w:r>
        <w:rPr>
          <w:rFonts w:asciiTheme="minorEastAsia" w:eastAsiaTheme="minorEastAsia" w:hAnsiTheme="minorEastAsia" w:hint="eastAsia"/>
          <w:color w:val="000000"/>
        </w:rPr>
        <w:t>更改了牌号个数，由4个牌号更改为3个牌号（见</w:t>
      </w:r>
      <w:r>
        <w:rPr>
          <w:rFonts w:asciiTheme="minorEastAsia" w:eastAsiaTheme="minorEastAsia" w:hAnsiTheme="minorEastAsia"/>
          <w:color w:val="000000"/>
        </w:rPr>
        <w:t>5</w:t>
      </w:r>
      <w:r>
        <w:rPr>
          <w:rFonts w:asciiTheme="minorEastAsia" w:eastAsiaTheme="minorEastAsia" w:hAnsiTheme="minorEastAsia" w:hint="eastAsia"/>
          <w:color w:val="000000"/>
        </w:rPr>
        <w:t>，</w:t>
      </w:r>
      <w:r w:rsidRPr="00C84E2B">
        <w:rPr>
          <w:rFonts w:asciiTheme="minorEastAsia" w:eastAsiaTheme="minorEastAsia" w:hAnsiTheme="minorEastAsia" w:hint="eastAsia"/>
          <w:color w:val="000000"/>
        </w:rPr>
        <w:t>2</w:t>
      </w:r>
      <w:r w:rsidRPr="00C84E2B">
        <w:rPr>
          <w:rFonts w:asciiTheme="minorEastAsia" w:eastAsiaTheme="minorEastAsia" w:hAnsiTheme="minorEastAsia"/>
          <w:color w:val="000000"/>
        </w:rPr>
        <w:t>013</w:t>
      </w:r>
      <w:r w:rsidRPr="00C84E2B">
        <w:rPr>
          <w:rFonts w:asciiTheme="minorEastAsia" w:eastAsiaTheme="minorEastAsia" w:hAnsiTheme="minorEastAsia" w:hint="eastAsia"/>
          <w:color w:val="000000"/>
        </w:rPr>
        <w:t>版的</w:t>
      </w:r>
      <w:r>
        <w:rPr>
          <w:rFonts w:asciiTheme="minorEastAsia" w:eastAsiaTheme="minorEastAsia" w:hAnsiTheme="minorEastAsia" w:hint="eastAsia"/>
          <w:color w:val="000000"/>
        </w:rPr>
        <w:t>4</w:t>
      </w:r>
      <w:r>
        <w:rPr>
          <w:rFonts w:asciiTheme="minorEastAsia" w:eastAsiaTheme="minorEastAsia" w:hAnsiTheme="minorEastAsia"/>
          <w:color w:val="000000"/>
        </w:rPr>
        <w:t>.3-4.6</w:t>
      </w:r>
      <w:r>
        <w:rPr>
          <w:rFonts w:asciiTheme="minorEastAsia" w:eastAsiaTheme="minorEastAsia" w:hAnsiTheme="minorEastAsia" w:hint="eastAsia"/>
          <w:color w:val="000000"/>
        </w:rPr>
        <w:t>）；</w:t>
      </w:r>
    </w:p>
    <w:p w14:paraId="178444B9" w14:textId="77777777" w:rsidR="00EE3275" w:rsidRPr="00F50AEB" w:rsidRDefault="00EE3275" w:rsidP="00EE3275">
      <w:pPr>
        <w:numPr>
          <w:ilvl w:val="0"/>
          <w:numId w:val="28"/>
        </w:numPr>
        <w:rPr>
          <w:rFonts w:asciiTheme="minorEastAsia" w:eastAsiaTheme="minorEastAsia" w:hAnsiTheme="minorEastAsia" w:hint="eastAsia"/>
          <w:color w:val="000000"/>
        </w:rPr>
      </w:pPr>
      <w:r>
        <w:rPr>
          <w:rFonts w:asciiTheme="minorEastAsia" w:eastAsiaTheme="minorEastAsia" w:hAnsiTheme="minorEastAsia" w:hint="eastAsia"/>
          <w:color w:val="000000"/>
        </w:rPr>
        <w:t>删除了原版中“4</w:t>
      </w:r>
      <w:r>
        <w:rPr>
          <w:rFonts w:asciiTheme="minorEastAsia" w:eastAsiaTheme="minorEastAsia" w:hAnsiTheme="minorEastAsia"/>
          <w:color w:val="000000"/>
        </w:rPr>
        <w:t>.2</w:t>
      </w:r>
      <w:r>
        <w:rPr>
          <w:rFonts w:asciiTheme="minorEastAsia" w:eastAsiaTheme="minorEastAsia" w:hAnsiTheme="minorEastAsia" w:hint="eastAsia"/>
          <w:color w:val="000000"/>
        </w:rPr>
        <w:t>化学成分”，增加了附录A速凝钕铁硼合金薄片的化学成分（见附录A，</w:t>
      </w:r>
      <w:r w:rsidRPr="00C84E2B">
        <w:rPr>
          <w:rFonts w:asciiTheme="minorEastAsia" w:eastAsiaTheme="minorEastAsia" w:hAnsiTheme="minorEastAsia" w:hint="eastAsia"/>
          <w:color w:val="000000"/>
        </w:rPr>
        <w:t>2</w:t>
      </w:r>
      <w:r w:rsidRPr="00C84E2B">
        <w:rPr>
          <w:rFonts w:asciiTheme="minorEastAsia" w:eastAsiaTheme="minorEastAsia" w:hAnsiTheme="minorEastAsia"/>
          <w:color w:val="000000"/>
        </w:rPr>
        <w:t>013</w:t>
      </w:r>
      <w:r w:rsidRPr="00C84E2B">
        <w:rPr>
          <w:rFonts w:asciiTheme="minorEastAsia" w:eastAsiaTheme="minorEastAsia" w:hAnsiTheme="minorEastAsia" w:hint="eastAsia"/>
          <w:color w:val="000000"/>
        </w:rPr>
        <w:t>版的</w:t>
      </w:r>
      <w:r>
        <w:rPr>
          <w:rFonts w:asciiTheme="minorEastAsia" w:eastAsiaTheme="minorEastAsia" w:hAnsiTheme="minorEastAsia" w:hint="eastAsia"/>
          <w:color w:val="000000"/>
        </w:rPr>
        <w:t>4</w:t>
      </w:r>
      <w:r>
        <w:rPr>
          <w:rFonts w:asciiTheme="minorEastAsia" w:eastAsiaTheme="minorEastAsia" w:hAnsiTheme="minorEastAsia"/>
          <w:color w:val="000000"/>
        </w:rPr>
        <w:t>.2</w:t>
      </w:r>
      <w:r>
        <w:rPr>
          <w:rFonts w:asciiTheme="minorEastAsia" w:eastAsiaTheme="minorEastAsia" w:hAnsiTheme="minorEastAsia" w:hint="eastAsia"/>
          <w:color w:val="000000"/>
        </w:rPr>
        <w:t>）</w:t>
      </w:r>
    </w:p>
    <w:p w14:paraId="484D1F55" w14:textId="77777777" w:rsidR="00EE3275" w:rsidRPr="00C84E2B" w:rsidRDefault="00EE3275" w:rsidP="00EE3275">
      <w:pPr>
        <w:numPr>
          <w:ilvl w:val="0"/>
          <w:numId w:val="28"/>
        </w:numPr>
        <w:rPr>
          <w:rFonts w:asciiTheme="minorEastAsia" w:eastAsiaTheme="minorEastAsia" w:hAnsiTheme="minorEastAsia" w:hint="eastAsia"/>
          <w:color w:val="000000"/>
        </w:rPr>
      </w:pPr>
      <w:r w:rsidRPr="00C84E2B">
        <w:rPr>
          <w:rFonts w:asciiTheme="minorEastAsia" w:eastAsiaTheme="minorEastAsia" w:hAnsiTheme="minorEastAsia" w:hint="eastAsia"/>
          <w:color w:val="000000"/>
        </w:rPr>
        <w:t>更改了主要化学成分控制精度中牌号名称及部分牌号的参数（见</w:t>
      </w:r>
      <w:r>
        <w:rPr>
          <w:rFonts w:asciiTheme="minorEastAsia" w:eastAsiaTheme="minorEastAsia" w:hAnsiTheme="minorEastAsia"/>
          <w:color w:val="000000"/>
        </w:rPr>
        <w:t>5.1</w:t>
      </w:r>
      <w:r w:rsidRPr="00C84E2B">
        <w:rPr>
          <w:rFonts w:asciiTheme="minorEastAsia" w:eastAsiaTheme="minorEastAsia" w:hAnsiTheme="minorEastAsia" w:hint="eastAsia"/>
          <w:color w:val="000000"/>
        </w:rPr>
        <w:t>，2</w:t>
      </w:r>
      <w:r w:rsidRPr="00C84E2B">
        <w:rPr>
          <w:rFonts w:asciiTheme="minorEastAsia" w:eastAsiaTheme="minorEastAsia" w:hAnsiTheme="minorEastAsia"/>
          <w:color w:val="000000"/>
        </w:rPr>
        <w:t>013</w:t>
      </w:r>
      <w:r w:rsidRPr="00C84E2B">
        <w:rPr>
          <w:rFonts w:asciiTheme="minorEastAsia" w:eastAsiaTheme="minorEastAsia" w:hAnsiTheme="minorEastAsia" w:hint="eastAsia"/>
          <w:color w:val="000000"/>
        </w:rPr>
        <w:t>版的4</w:t>
      </w:r>
      <w:r w:rsidRPr="00C84E2B">
        <w:rPr>
          <w:rFonts w:asciiTheme="minorEastAsia" w:eastAsiaTheme="minorEastAsia" w:hAnsiTheme="minorEastAsia"/>
          <w:color w:val="000000"/>
        </w:rPr>
        <w:t>.3</w:t>
      </w:r>
      <w:r w:rsidRPr="00C84E2B">
        <w:rPr>
          <w:rFonts w:asciiTheme="minorEastAsia" w:eastAsiaTheme="minorEastAsia" w:hAnsiTheme="minorEastAsia" w:hint="eastAsia"/>
          <w:color w:val="000000"/>
        </w:rPr>
        <w:t>）；</w:t>
      </w:r>
    </w:p>
    <w:p w14:paraId="51B7ED93" w14:textId="77777777" w:rsidR="00EE3275" w:rsidRPr="00C84E2B" w:rsidRDefault="00EE3275" w:rsidP="00EE3275">
      <w:pPr>
        <w:numPr>
          <w:ilvl w:val="0"/>
          <w:numId w:val="28"/>
        </w:numPr>
        <w:rPr>
          <w:rFonts w:asciiTheme="minorEastAsia" w:eastAsiaTheme="minorEastAsia" w:hAnsiTheme="minorEastAsia" w:hint="eastAsia"/>
          <w:color w:val="000000"/>
        </w:rPr>
      </w:pPr>
      <w:r w:rsidRPr="00C84E2B">
        <w:rPr>
          <w:rFonts w:asciiTheme="minorEastAsia" w:eastAsiaTheme="minorEastAsia" w:hAnsiTheme="minorEastAsia" w:hint="eastAsia"/>
          <w:color w:val="000000"/>
        </w:rPr>
        <w:t>更改了杂质含量中牌号名称及部分参数</w:t>
      </w:r>
      <w:r>
        <w:rPr>
          <w:rFonts w:asciiTheme="minorEastAsia" w:eastAsiaTheme="minorEastAsia" w:hAnsiTheme="minorEastAsia" w:hint="eastAsia"/>
          <w:color w:val="000000"/>
        </w:rPr>
        <w:t>，删除了杂质中Ti含量的要求</w:t>
      </w:r>
      <w:r w:rsidRPr="00C84E2B">
        <w:rPr>
          <w:rFonts w:asciiTheme="minorEastAsia" w:eastAsiaTheme="minorEastAsia" w:hAnsiTheme="minorEastAsia" w:hint="eastAsia"/>
          <w:color w:val="000000"/>
        </w:rPr>
        <w:t>（见</w:t>
      </w:r>
      <w:r>
        <w:rPr>
          <w:rFonts w:asciiTheme="minorEastAsia" w:eastAsiaTheme="minorEastAsia" w:hAnsiTheme="minorEastAsia"/>
          <w:color w:val="000000"/>
        </w:rPr>
        <w:t>5.2</w:t>
      </w:r>
      <w:r w:rsidRPr="00C84E2B">
        <w:rPr>
          <w:rFonts w:asciiTheme="minorEastAsia" w:eastAsiaTheme="minorEastAsia" w:hAnsiTheme="minorEastAsia" w:hint="eastAsia"/>
          <w:color w:val="000000"/>
        </w:rPr>
        <w:t>，2</w:t>
      </w:r>
      <w:r w:rsidRPr="00C84E2B">
        <w:rPr>
          <w:rFonts w:asciiTheme="minorEastAsia" w:eastAsiaTheme="minorEastAsia" w:hAnsiTheme="minorEastAsia"/>
          <w:color w:val="000000"/>
        </w:rPr>
        <w:t>013</w:t>
      </w:r>
      <w:r w:rsidRPr="00C84E2B">
        <w:rPr>
          <w:rFonts w:asciiTheme="minorEastAsia" w:eastAsiaTheme="minorEastAsia" w:hAnsiTheme="minorEastAsia" w:hint="eastAsia"/>
          <w:color w:val="000000"/>
        </w:rPr>
        <w:t>版的4</w:t>
      </w:r>
      <w:r w:rsidRPr="00C84E2B">
        <w:rPr>
          <w:rFonts w:asciiTheme="minorEastAsia" w:eastAsiaTheme="minorEastAsia" w:hAnsiTheme="minorEastAsia"/>
          <w:color w:val="000000"/>
        </w:rPr>
        <w:t>.4</w:t>
      </w:r>
      <w:r w:rsidRPr="00C84E2B">
        <w:rPr>
          <w:rFonts w:asciiTheme="minorEastAsia" w:eastAsiaTheme="minorEastAsia" w:hAnsiTheme="minorEastAsia" w:hint="eastAsia"/>
          <w:color w:val="000000"/>
        </w:rPr>
        <w:t>）；</w:t>
      </w:r>
    </w:p>
    <w:p w14:paraId="1821F73F" w14:textId="77777777" w:rsidR="00EE3275" w:rsidRPr="00C84E2B" w:rsidRDefault="00EE3275" w:rsidP="00EE3275">
      <w:pPr>
        <w:numPr>
          <w:ilvl w:val="0"/>
          <w:numId w:val="28"/>
        </w:numPr>
        <w:rPr>
          <w:rFonts w:asciiTheme="minorEastAsia" w:eastAsiaTheme="minorEastAsia" w:hAnsiTheme="minorEastAsia" w:hint="eastAsia"/>
          <w:color w:val="000000"/>
        </w:rPr>
      </w:pPr>
      <w:r w:rsidRPr="00C84E2B">
        <w:rPr>
          <w:rFonts w:asciiTheme="minorEastAsia" w:eastAsiaTheme="minorEastAsia" w:hAnsiTheme="minorEastAsia" w:hint="eastAsia"/>
          <w:color w:val="000000"/>
        </w:rPr>
        <w:t>更改了厚度中牌号名称及参数（见</w:t>
      </w:r>
      <w:r>
        <w:rPr>
          <w:rFonts w:asciiTheme="minorEastAsia" w:eastAsiaTheme="minorEastAsia" w:hAnsiTheme="minorEastAsia"/>
          <w:color w:val="000000"/>
        </w:rPr>
        <w:t>5.3</w:t>
      </w:r>
      <w:r w:rsidRPr="00C84E2B">
        <w:rPr>
          <w:rFonts w:asciiTheme="minorEastAsia" w:eastAsiaTheme="minorEastAsia" w:hAnsiTheme="minorEastAsia" w:hint="eastAsia"/>
          <w:color w:val="000000"/>
        </w:rPr>
        <w:t>，2</w:t>
      </w:r>
      <w:r w:rsidRPr="00C84E2B">
        <w:rPr>
          <w:rFonts w:asciiTheme="minorEastAsia" w:eastAsiaTheme="minorEastAsia" w:hAnsiTheme="minorEastAsia"/>
          <w:color w:val="000000"/>
        </w:rPr>
        <w:t>013</w:t>
      </w:r>
      <w:r w:rsidRPr="00C84E2B">
        <w:rPr>
          <w:rFonts w:asciiTheme="minorEastAsia" w:eastAsiaTheme="minorEastAsia" w:hAnsiTheme="minorEastAsia" w:hint="eastAsia"/>
          <w:color w:val="000000"/>
        </w:rPr>
        <w:t>版的4</w:t>
      </w:r>
      <w:r w:rsidRPr="00C84E2B">
        <w:rPr>
          <w:rFonts w:asciiTheme="minorEastAsia" w:eastAsiaTheme="minorEastAsia" w:hAnsiTheme="minorEastAsia"/>
          <w:color w:val="000000"/>
        </w:rPr>
        <w:t>.5</w:t>
      </w:r>
      <w:r w:rsidRPr="00C84E2B">
        <w:rPr>
          <w:rFonts w:asciiTheme="minorEastAsia" w:eastAsiaTheme="minorEastAsia" w:hAnsiTheme="minorEastAsia" w:hint="eastAsia"/>
          <w:color w:val="000000"/>
        </w:rPr>
        <w:t>）；</w:t>
      </w:r>
    </w:p>
    <w:p w14:paraId="6A16F35E" w14:textId="77777777" w:rsidR="00EE3275" w:rsidRPr="00C84E2B" w:rsidRDefault="00EE3275" w:rsidP="00EE3275">
      <w:pPr>
        <w:numPr>
          <w:ilvl w:val="0"/>
          <w:numId w:val="28"/>
        </w:numPr>
        <w:rPr>
          <w:rFonts w:asciiTheme="minorEastAsia" w:eastAsiaTheme="minorEastAsia" w:hAnsiTheme="minorEastAsia" w:hint="eastAsia"/>
          <w:color w:val="000000"/>
        </w:rPr>
      </w:pPr>
      <w:r w:rsidRPr="00C84E2B">
        <w:rPr>
          <w:rFonts w:asciiTheme="minorEastAsia" w:eastAsiaTheme="minorEastAsia" w:hAnsiTheme="minorEastAsia" w:hint="eastAsia"/>
          <w:color w:val="000000"/>
        </w:rPr>
        <w:t>更改了微观组织中牌号名称及部分参数（见</w:t>
      </w:r>
      <w:r>
        <w:rPr>
          <w:rFonts w:asciiTheme="minorEastAsia" w:eastAsiaTheme="minorEastAsia" w:hAnsiTheme="minorEastAsia"/>
          <w:color w:val="000000"/>
        </w:rPr>
        <w:t>5.4</w:t>
      </w:r>
      <w:r w:rsidRPr="00C84E2B">
        <w:rPr>
          <w:rFonts w:asciiTheme="minorEastAsia" w:eastAsiaTheme="minorEastAsia" w:hAnsiTheme="minorEastAsia" w:hint="eastAsia"/>
          <w:color w:val="000000"/>
        </w:rPr>
        <w:t>，2</w:t>
      </w:r>
      <w:r w:rsidRPr="00C84E2B">
        <w:rPr>
          <w:rFonts w:asciiTheme="minorEastAsia" w:eastAsiaTheme="minorEastAsia" w:hAnsiTheme="minorEastAsia"/>
          <w:color w:val="000000"/>
        </w:rPr>
        <w:t>013</w:t>
      </w:r>
      <w:r w:rsidRPr="00C84E2B">
        <w:rPr>
          <w:rFonts w:asciiTheme="minorEastAsia" w:eastAsiaTheme="minorEastAsia" w:hAnsiTheme="minorEastAsia" w:hint="eastAsia"/>
          <w:color w:val="000000"/>
        </w:rPr>
        <w:t>版的4</w:t>
      </w:r>
      <w:r w:rsidRPr="00C84E2B">
        <w:rPr>
          <w:rFonts w:asciiTheme="minorEastAsia" w:eastAsiaTheme="minorEastAsia" w:hAnsiTheme="minorEastAsia"/>
          <w:color w:val="000000"/>
        </w:rPr>
        <w:t>.6</w:t>
      </w:r>
      <w:r w:rsidRPr="00C84E2B">
        <w:rPr>
          <w:rFonts w:asciiTheme="minorEastAsia" w:eastAsiaTheme="minorEastAsia" w:hAnsiTheme="minorEastAsia" w:hint="eastAsia"/>
          <w:color w:val="000000"/>
        </w:rPr>
        <w:t>）；</w:t>
      </w:r>
    </w:p>
    <w:p w14:paraId="0D8341EE" w14:textId="77777777" w:rsidR="00EE3275" w:rsidRDefault="00EE3275" w:rsidP="00EE3275">
      <w:pPr>
        <w:numPr>
          <w:ilvl w:val="0"/>
          <w:numId w:val="28"/>
        </w:numPr>
        <w:rPr>
          <w:rFonts w:asciiTheme="minorEastAsia" w:eastAsiaTheme="minorEastAsia" w:hAnsiTheme="minorEastAsia" w:hint="eastAsia"/>
          <w:color w:val="000000"/>
        </w:rPr>
      </w:pPr>
      <w:r>
        <w:rPr>
          <w:rFonts w:asciiTheme="minorEastAsia" w:eastAsiaTheme="minorEastAsia" w:hAnsiTheme="minorEastAsia" w:hint="eastAsia"/>
          <w:color w:val="000000"/>
        </w:rPr>
        <w:t>更改了微观组织检测方法，增加了附录B（</w:t>
      </w:r>
      <w:r w:rsidRPr="00C84E2B">
        <w:rPr>
          <w:rFonts w:asciiTheme="minorEastAsia" w:eastAsiaTheme="minorEastAsia" w:hAnsiTheme="minorEastAsia" w:hint="eastAsia"/>
          <w:color w:val="000000"/>
        </w:rPr>
        <w:t>见</w:t>
      </w:r>
      <w:r>
        <w:rPr>
          <w:rFonts w:asciiTheme="minorEastAsia" w:eastAsiaTheme="minorEastAsia" w:hAnsiTheme="minorEastAsia" w:hint="eastAsia"/>
          <w:color w:val="000000"/>
        </w:rPr>
        <w:t>附录B，</w:t>
      </w:r>
      <w:r>
        <w:rPr>
          <w:rFonts w:asciiTheme="minorEastAsia" w:eastAsiaTheme="minorEastAsia" w:hAnsiTheme="minorEastAsia"/>
          <w:color w:val="000000"/>
        </w:rPr>
        <w:t>2013</w:t>
      </w:r>
      <w:r>
        <w:rPr>
          <w:rFonts w:asciiTheme="minorEastAsia" w:eastAsiaTheme="minorEastAsia" w:hAnsiTheme="minorEastAsia" w:hint="eastAsia"/>
          <w:color w:val="000000"/>
        </w:rPr>
        <w:t>版的</w:t>
      </w:r>
      <w:r>
        <w:rPr>
          <w:rFonts w:asciiTheme="minorEastAsia" w:eastAsiaTheme="minorEastAsia" w:hAnsiTheme="minorEastAsia"/>
          <w:color w:val="000000"/>
        </w:rPr>
        <w:t>5.3.4</w:t>
      </w:r>
      <w:r>
        <w:rPr>
          <w:rFonts w:asciiTheme="minorEastAsia" w:eastAsiaTheme="minorEastAsia" w:hAnsiTheme="minorEastAsia" w:hint="eastAsia"/>
          <w:color w:val="000000"/>
        </w:rPr>
        <w:t>）；</w:t>
      </w:r>
    </w:p>
    <w:p w14:paraId="2D5EE68F" w14:textId="77777777" w:rsidR="00EE3275" w:rsidRDefault="00EE3275" w:rsidP="00EE3275">
      <w:pPr>
        <w:numPr>
          <w:ilvl w:val="0"/>
          <w:numId w:val="28"/>
        </w:numPr>
        <w:rPr>
          <w:rFonts w:asciiTheme="minorEastAsia" w:eastAsiaTheme="minorEastAsia" w:hAnsiTheme="minorEastAsia" w:hint="eastAsia"/>
          <w:color w:val="000000"/>
        </w:rPr>
      </w:pPr>
      <w:r>
        <w:rPr>
          <w:rFonts w:asciiTheme="minorEastAsia" w:eastAsiaTheme="minorEastAsia" w:hAnsiTheme="minorEastAsia" w:hint="eastAsia"/>
          <w:color w:val="000000"/>
        </w:rPr>
        <w:t>增加了取样件（袋）数的要求（见7</w:t>
      </w:r>
      <w:r>
        <w:rPr>
          <w:rFonts w:asciiTheme="minorEastAsia" w:eastAsiaTheme="minorEastAsia" w:hAnsiTheme="minorEastAsia"/>
          <w:color w:val="000000"/>
        </w:rPr>
        <w:t>.4.1</w:t>
      </w:r>
      <w:r>
        <w:rPr>
          <w:rFonts w:asciiTheme="minorEastAsia" w:eastAsiaTheme="minorEastAsia" w:hAnsiTheme="minorEastAsia" w:hint="eastAsia"/>
          <w:color w:val="000000"/>
        </w:rPr>
        <w:t>，</w:t>
      </w:r>
      <w:r>
        <w:rPr>
          <w:rFonts w:asciiTheme="minorEastAsia" w:eastAsiaTheme="minorEastAsia" w:hAnsiTheme="minorEastAsia"/>
          <w:color w:val="000000"/>
        </w:rPr>
        <w:t>2013</w:t>
      </w:r>
      <w:r>
        <w:rPr>
          <w:rFonts w:asciiTheme="minorEastAsia" w:eastAsiaTheme="minorEastAsia" w:hAnsiTheme="minorEastAsia" w:hint="eastAsia"/>
          <w:color w:val="000000"/>
        </w:rPr>
        <w:t>版的</w:t>
      </w:r>
      <w:r>
        <w:rPr>
          <w:rFonts w:asciiTheme="minorEastAsia" w:eastAsiaTheme="minorEastAsia" w:hAnsiTheme="minorEastAsia"/>
          <w:color w:val="000000"/>
        </w:rPr>
        <w:t>6.4.1</w:t>
      </w:r>
      <w:r>
        <w:rPr>
          <w:rFonts w:asciiTheme="minorEastAsia" w:eastAsiaTheme="minorEastAsia" w:hAnsiTheme="minorEastAsia" w:hint="eastAsia"/>
          <w:color w:val="000000"/>
        </w:rPr>
        <w:t>）</w:t>
      </w:r>
    </w:p>
    <w:p w14:paraId="2CBFB439" w14:textId="77777777" w:rsidR="00EE3275" w:rsidRPr="00C14CED" w:rsidRDefault="00EE3275" w:rsidP="00EE3275">
      <w:pPr>
        <w:numPr>
          <w:ilvl w:val="0"/>
          <w:numId w:val="28"/>
        </w:numPr>
        <w:rPr>
          <w:rFonts w:asciiTheme="minorEastAsia" w:eastAsiaTheme="minorEastAsia" w:hAnsiTheme="minorEastAsia" w:hint="eastAsia"/>
          <w:color w:val="000000"/>
        </w:rPr>
      </w:pPr>
      <w:r w:rsidRPr="00C14CED">
        <w:rPr>
          <w:rFonts w:asciiTheme="minorEastAsia" w:eastAsiaTheme="minorEastAsia" w:hAnsiTheme="minorEastAsia" w:hint="eastAsia"/>
          <w:color w:val="000000"/>
        </w:rPr>
        <w:t>更改了“产品的包装、标志、运输、贮存和随行文件</w:t>
      </w:r>
      <w:r w:rsidRPr="00C14CED">
        <w:rPr>
          <w:rFonts w:asciiTheme="minorEastAsia" w:eastAsiaTheme="minorEastAsia" w:hAnsiTheme="minorEastAsia"/>
          <w:color w:val="000000"/>
        </w:rPr>
        <w:t>”</w:t>
      </w:r>
      <w:r w:rsidRPr="00C14CED">
        <w:rPr>
          <w:rFonts w:asciiTheme="minorEastAsia" w:eastAsiaTheme="minorEastAsia" w:hAnsiTheme="minorEastAsia" w:hint="eastAsia"/>
          <w:color w:val="000000"/>
        </w:rPr>
        <w:t>的内容（见</w:t>
      </w:r>
      <w:r>
        <w:rPr>
          <w:rFonts w:asciiTheme="minorEastAsia" w:eastAsiaTheme="minorEastAsia" w:hAnsiTheme="minorEastAsia"/>
          <w:color w:val="000000"/>
        </w:rPr>
        <w:t>8</w:t>
      </w:r>
      <w:r w:rsidRPr="00C14CED">
        <w:rPr>
          <w:rFonts w:asciiTheme="minorEastAsia" w:eastAsiaTheme="minorEastAsia" w:hAnsiTheme="minorEastAsia" w:hint="eastAsia"/>
          <w:color w:val="000000"/>
        </w:rPr>
        <w:t>，</w:t>
      </w:r>
      <w:r w:rsidRPr="00C14CED">
        <w:rPr>
          <w:rFonts w:asciiTheme="minorEastAsia" w:eastAsiaTheme="minorEastAsia" w:hAnsiTheme="minorEastAsia"/>
          <w:color w:val="000000"/>
        </w:rPr>
        <w:t>2013</w:t>
      </w:r>
      <w:r w:rsidRPr="00C14CED">
        <w:rPr>
          <w:rFonts w:asciiTheme="minorEastAsia" w:eastAsiaTheme="minorEastAsia" w:hAnsiTheme="minorEastAsia" w:hint="eastAsia"/>
          <w:color w:val="000000"/>
        </w:rPr>
        <w:t>版的7）。</w:t>
      </w:r>
    </w:p>
    <w:p w14:paraId="1C151AFA" w14:textId="77777777" w:rsidR="002A5F20" w:rsidRPr="00C84E2B" w:rsidRDefault="002A5F20" w:rsidP="002A5F20">
      <w:pPr>
        <w:pStyle w:val="afff9"/>
        <w:ind w:left="420" w:firstLineChars="0" w:firstLine="0"/>
        <w:rPr>
          <w:rFonts w:asciiTheme="minorEastAsia" w:eastAsiaTheme="minorEastAsia" w:hAnsiTheme="minorEastAsia" w:hint="eastAsia"/>
          <w:szCs w:val="21"/>
        </w:rPr>
      </w:pPr>
      <w:r w:rsidRPr="00C84E2B">
        <w:rPr>
          <w:rFonts w:asciiTheme="minorEastAsia" w:eastAsiaTheme="minorEastAsia" w:hAnsiTheme="minorEastAsia" w:hint="eastAsia"/>
          <w:szCs w:val="21"/>
        </w:rPr>
        <w:t>请注意本文件的某些内容可能涉及专利。本文件的发布机构不承担识别专利的责任。</w:t>
      </w:r>
    </w:p>
    <w:p w14:paraId="70B8A296" w14:textId="77777777" w:rsidR="002A5F20" w:rsidRPr="00C84E2B" w:rsidRDefault="002A5F20" w:rsidP="002A5F20">
      <w:pPr>
        <w:ind w:firstLineChars="200" w:firstLine="420"/>
        <w:rPr>
          <w:rFonts w:asciiTheme="minorEastAsia" w:eastAsiaTheme="minorEastAsia" w:hAnsiTheme="minorEastAsia" w:hint="eastAsia"/>
        </w:rPr>
      </w:pPr>
      <w:r w:rsidRPr="00C84E2B">
        <w:rPr>
          <w:rFonts w:asciiTheme="minorEastAsia" w:eastAsiaTheme="minorEastAsia" w:hAnsiTheme="minorEastAsia" w:hint="eastAsia"/>
        </w:rPr>
        <w:t>本文件由全国稀土标准化技术委员会</w:t>
      </w:r>
      <w:r w:rsidRPr="00C84E2B">
        <w:rPr>
          <w:rFonts w:asciiTheme="minorEastAsia" w:eastAsiaTheme="minorEastAsia" w:hAnsiTheme="minorEastAsia"/>
        </w:rPr>
        <w:t>（SAC/TC 229）归口。</w:t>
      </w:r>
    </w:p>
    <w:p w14:paraId="7642566A" w14:textId="77777777" w:rsidR="002A5F20" w:rsidRPr="00C84E2B" w:rsidRDefault="002A5F20" w:rsidP="002A5F20">
      <w:pPr>
        <w:autoSpaceDE w:val="0"/>
        <w:autoSpaceDN w:val="0"/>
        <w:adjustRightInd w:val="0"/>
        <w:ind w:firstLineChars="200" w:firstLine="420"/>
        <w:rPr>
          <w:rFonts w:asciiTheme="minorEastAsia" w:eastAsiaTheme="minorEastAsia" w:hAnsiTheme="minorEastAsia" w:hint="eastAsia"/>
        </w:rPr>
      </w:pPr>
      <w:r w:rsidRPr="00C84E2B">
        <w:rPr>
          <w:rFonts w:asciiTheme="minorEastAsia" w:eastAsiaTheme="minorEastAsia" w:hAnsiTheme="minorEastAsia" w:hint="eastAsia"/>
        </w:rPr>
        <w:t>本文件起草单位：</w:t>
      </w:r>
      <w:r w:rsidRPr="00C84E2B">
        <w:rPr>
          <w:rFonts w:asciiTheme="minorEastAsia" w:eastAsiaTheme="minorEastAsia" w:hAnsiTheme="minorEastAsia"/>
        </w:rPr>
        <w:t xml:space="preserve"> </w:t>
      </w:r>
    </w:p>
    <w:p w14:paraId="69FA1F82" w14:textId="77777777" w:rsidR="002A5F20" w:rsidRPr="00C84E2B" w:rsidRDefault="002A5F20" w:rsidP="002A5F20">
      <w:pPr>
        <w:ind w:firstLineChars="200" w:firstLine="420"/>
        <w:rPr>
          <w:rFonts w:asciiTheme="minorEastAsia" w:eastAsiaTheme="minorEastAsia" w:hAnsiTheme="minorEastAsia" w:hint="eastAsia"/>
        </w:rPr>
      </w:pPr>
      <w:r w:rsidRPr="00C84E2B">
        <w:rPr>
          <w:rFonts w:asciiTheme="minorEastAsia" w:eastAsiaTheme="minorEastAsia" w:hAnsiTheme="minorEastAsia" w:hint="eastAsia"/>
        </w:rPr>
        <w:t>本文件主要起草人：</w:t>
      </w:r>
      <w:r w:rsidRPr="00C84E2B">
        <w:rPr>
          <w:rFonts w:asciiTheme="minorEastAsia" w:eastAsiaTheme="minorEastAsia" w:hAnsiTheme="minorEastAsia"/>
        </w:rPr>
        <w:t xml:space="preserve"> </w:t>
      </w:r>
    </w:p>
    <w:p w14:paraId="3B97B9EF" w14:textId="77777777" w:rsidR="002A5F20" w:rsidRPr="00C84E2B" w:rsidRDefault="002A5F20" w:rsidP="002A5F20">
      <w:pPr>
        <w:pStyle w:val="afff9"/>
        <w:ind w:firstLine="420"/>
        <w:rPr>
          <w:rFonts w:asciiTheme="minorEastAsia" w:eastAsiaTheme="minorEastAsia" w:hAnsiTheme="minorEastAsia" w:hint="eastAsia"/>
          <w:szCs w:val="21"/>
        </w:rPr>
      </w:pPr>
      <w:r w:rsidRPr="00C84E2B">
        <w:rPr>
          <w:rFonts w:asciiTheme="minorEastAsia" w:eastAsiaTheme="minorEastAsia" w:hAnsiTheme="minorEastAsia"/>
          <w:szCs w:val="21"/>
        </w:rPr>
        <w:t xml:space="preserve">本文件及其所代替文件的历次版本发布情况为： </w:t>
      </w:r>
    </w:p>
    <w:p w14:paraId="739D284C" w14:textId="46C4DB64" w:rsidR="00732186" w:rsidRPr="00C84E2B" w:rsidRDefault="002A5F20" w:rsidP="002A5F20">
      <w:pPr>
        <w:pStyle w:val="afff9"/>
        <w:tabs>
          <w:tab w:val="center" w:pos="4201"/>
          <w:tab w:val="right" w:leader="dot" w:pos="9298"/>
        </w:tabs>
        <w:ind w:firstLine="420"/>
        <w:rPr>
          <w:rFonts w:asciiTheme="minorEastAsia" w:eastAsiaTheme="minorEastAsia" w:hAnsiTheme="minorEastAsia" w:hint="eastAsia"/>
        </w:rPr>
      </w:pPr>
      <w:r w:rsidRPr="00C84E2B">
        <w:rPr>
          <w:rFonts w:asciiTheme="minorEastAsia" w:eastAsiaTheme="minorEastAsia" w:hAnsiTheme="minorEastAsia" w:hint="eastAsia"/>
          <w:szCs w:val="21"/>
        </w:rPr>
        <w:t>本文件于</w:t>
      </w:r>
      <w:r w:rsidRPr="00C84E2B">
        <w:rPr>
          <w:rFonts w:asciiTheme="minorEastAsia" w:eastAsiaTheme="minorEastAsia" w:hAnsiTheme="minorEastAsia"/>
          <w:szCs w:val="21"/>
        </w:rPr>
        <w:t>2013</w:t>
      </w:r>
      <w:r w:rsidRPr="00C84E2B">
        <w:rPr>
          <w:rFonts w:asciiTheme="minorEastAsia" w:eastAsiaTheme="minorEastAsia" w:hAnsiTheme="minorEastAsia" w:hint="eastAsia"/>
          <w:szCs w:val="21"/>
        </w:rPr>
        <w:t>年首次发布，本次为第一次修订。</w:t>
      </w:r>
    </w:p>
    <w:p w14:paraId="09D8DC64" w14:textId="77777777" w:rsidR="00732186" w:rsidRDefault="00732186">
      <w:pPr>
        <w:pStyle w:val="afff9"/>
        <w:tabs>
          <w:tab w:val="center" w:pos="4201"/>
          <w:tab w:val="right" w:leader="dot" w:pos="9298"/>
        </w:tabs>
        <w:ind w:firstLineChars="0" w:firstLine="0"/>
        <w:rPr>
          <w:rFonts w:ascii="Times New Roman"/>
          <w:lang w:val="de-DE"/>
        </w:rPr>
        <w:sectPr w:rsidR="00732186">
          <w:headerReference w:type="default" r:id="rId15"/>
          <w:footerReference w:type="default" r:id="rId16"/>
          <w:pgSz w:w="11906" w:h="16838"/>
          <w:pgMar w:top="567" w:right="1134" w:bottom="1134" w:left="1418" w:header="850" w:footer="1134" w:gutter="0"/>
          <w:pgNumType w:fmt="upperRoman" w:start="1"/>
          <w:cols w:space="425"/>
          <w:formProt w:val="0"/>
          <w:docGrid w:type="lines" w:linePitch="312"/>
        </w:sectPr>
      </w:pPr>
    </w:p>
    <w:p w14:paraId="60118437" w14:textId="4750FE70" w:rsidR="002A5F20" w:rsidRPr="00742313" w:rsidRDefault="00C97424" w:rsidP="002A5F20">
      <w:pPr>
        <w:jc w:val="center"/>
        <w:rPr>
          <w:rFonts w:ascii="黑体" w:eastAsia="黑体"/>
          <w:sz w:val="32"/>
          <w:szCs w:val="32"/>
        </w:rPr>
      </w:pPr>
      <w:r>
        <w:rPr>
          <w:rFonts w:ascii="黑体" w:eastAsia="黑体" w:hint="eastAsia"/>
          <w:bCs/>
          <w:sz w:val="32"/>
          <w:szCs w:val="32"/>
        </w:rPr>
        <w:lastRenderedPageBreak/>
        <w:t>速凝钕铁硼合金薄片</w:t>
      </w:r>
    </w:p>
    <w:p w14:paraId="1B0A2EAA" w14:textId="4440B653" w:rsidR="002A5F20" w:rsidRPr="00742313" w:rsidRDefault="002A5F20" w:rsidP="002A5F20">
      <w:pPr>
        <w:spacing w:beforeLines="100" w:before="312" w:afterLines="100" w:after="312"/>
        <w:rPr>
          <w:rFonts w:ascii="黑体" w:eastAsia="黑体"/>
          <w:bCs/>
        </w:rPr>
      </w:pPr>
      <w:r w:rsidRPr="00742313">
        <w:rPr>
          <w:rFonts w:ascii="黑体" w:eastAsia="黑体" w:hint="eastAsia"/>
          <w:bCs/>
        </w:rPr>
        <w:t>1 范围</w:t>
      </w:r>
    </w:p>
    <w:p w14:paraId="70ACECD2" w14:textId="27C64C71" w:rsidR="002A5F20" w:rsidRPr="00BD5696" w:rsidRDefault="002A5F20" w:rsidP="002A5F20">
      <w:pPr>
        <w:ind w:firstLineChars="200" w:firstLine="420"/>
      </w:pPr>
      <w:bookmarkStart w:id="3" w:name="_Hlk145930632"/>
      <w:r w:rsidRPr="00BD5696">
        <w:t>本</w:t>
      </w:r>
      <w:r>
        <w:rPr>
          <w:rFonts w:hint="eastAsia"/>
        </w:rPr>
        <w:t>文件</w:t>
      </w:r>
      <w:r w:rsidRPr="00BD5696">
        <w:t>规定了</w:t>
      </w:r>
      <w:r w:rsidR="00C97424">
        <w:t>速凝钕铁硼合金薄片</w:t>
      </w:r>
      <w:r w:rsidRPr="00BD5696">
        <w:t>的</w:t>
      </w:r>
      <w:r w:rsidR="00C84E2B">
        <w:rPr>
          <w:rFonts w:ascii="宋体" w:hAnsi="宋体" w:hint="eastAsia"/>
        </w:rPr>
        <w:t>分类与牌号</w:t>
      </w:r>
      <w:r w:rsidR="00C84E2B">
        <w:rPr>
          <w:rFonts w:ascii="宋体" w:hAnsi="宋体"/>
        </w:rPr>
        <w:t>、</w:t>
      </w:r>
      <w:r w:rsidR="001B6AE8">
        <w:rPr>
          <w:rFonts w:ascii="宋体" w:hAnsi="宋体" w:hint="eastAsia"/>
        </w:rPr>
        <w:t>技术</w:t>
      </w:r>
      <w:r w:rsidR="00C84E2B">
        <w:rPr>
          <w:rFonts w:ascii="宋体" w:hAnsi="宋体" w:hint="eastAsia"/>
        </w:rPr>
        <w:t>要求、试验方法、检验规则、包装、标志、运输、贮存及随行文件。</w:t>
      </w:r>
    </w:p>
    <w:p w14:paraId="350635EA" w14:textId="30654B37" w:rsidR="002A5F20" w:rsidRPr="00C610F6" w:rsidRDefault="002A5F20" w:rsidP="002A5F20">
      <w:pPr>
        <w:ind w:firstLine="435"/>
        <w:rPr>
          <w:color w:val="C00000"/>
        </w:rPr>
      </w:pPr>
      <w:r w:rsidRPr="00BD5696">
        <w:t>本</w:t>
      </w:r>
      <w:r>
        <w:rPr>
          <w:rFonts w:hint="eastAsia"/>
        </w:rPr>
        <w:t>文件</w:t>
      </w:r>
      <w:r w:rsidRPr="00BD5696">
        <w:t>适用于烧结钕铁硼</w:t>
      </w:r>
      <w:r w:rsidR="00E207EC">
        <w:rPr>
          <w:rFonts w:hint="eastAsia"/>
        </w:rPr>
        <w:t>永磁材料</w:t>
      </w:r>
      <w:r w:rsidRPr="00BD5696">
        <w:t>用</w:t>
      </w:r>
      <w:r w:rsidR="00C97424">
        <w:t>速凝钕铁硼合金薄片</w:t>
      </w:r>
      <w:r w:rsidRPr="00AB2E31">
        <w:t>。</w:t>
      </w:r>
    </w:p>
    <w:bookmarkEnd w:id="3"/>
    <w:p w14:paraId="4A4F3523" w14:textId="3ACF7823" w:rsidR="002A5F20" w:rsidRPr="00742313" w:rsidRDefault="002A5F20" w:rsidP="002A5F20">
      <w:pPr>
        <w:spacing w:beforeLines="100" w:before="312" w:afterLines="100" w:after="312"/>
        <w:rPr>
          <w:rFonts w:ascii="黑体" w:eastAsia="黑体"/>
          <w:bCs/>
        </w:rPr>
      </w:pPr>
      <w:r w:rsidRPr="00742313">
        <w:rPr>
          <w:rFonts w:ascii="黑体" w:eastAsia="黑体"/>
          <w:bCs/>
        </w:rPr>
        <w:t>2 规范性引用文件</w:t>
      </w:r>
    </w:p>
    <w:p w14:paraId="5BB66577" w14:textId="7F27FD74" w:rsidR="002A5F20" w:rsidRDefault="002C56A4" w:rsidP="002A5F20">
      <w:pPr>
        <w:ind w:firstLineChars="200" w:firstLine="420"/>
      </w:pPr>
      <w:bookmarkStart w:id="4" w:name="_Hlk145930667"/>
      <w:r w:rsidRPr="002C56A4">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F5F79B1" w14:textId="0395F01A" w:rsidR="002A5F20" w:rsidRDefault="002A5F20" w:rsidP="002A5F20">
      <w:pPr>
        <w:ind w:firstLineChars="200" w:firstLine="420"/>
      </w:pPr>
      <w:bookmarkStart w:id="5" w:name="_Hlk145930680"/>
      <w:bookmarkEnd w:id="4"/>
      <w:r w:rsidRPr="00BD5696">
        <w:t xml:space="preserve">GB/T 8170 </w:t>
      </w:r>
      <w:r w:rsidRPr="00D26B5A">
        <w:rPr>
          <w:rFonts w:hint="eastAsia"/>
        </w:rPr>
        <w:t>数值</w:t>
      </w:r>
      <w:proofErr w:type="gramStart"/>
      <w:r w:rsidRPr="00D26B5A">
        <w:rPr>
          <w:rFonts w:hint="eastAsia"/>
        </w:rPr>
        <w:t>修约规则</w:t>
      </w:r>
      <w:proofErr w:type="gramEnd"/>
      <w:r w:rsidRPr="00D26B5A">
        <w:rPr>
          <w:rFonts w:hint="eastAsia"/>
        </w:rPr>
        <w:t>与极限数值的表示和判定</w:t>
      </w:r>
    </w:p>
    <w:p w14:paraId="0CCC77FC" w14:textId="2A28DA9B" w:rsidR="002A5F20" w:rsidRPr="00FD5BC3" w:rsidRDefault="002A5F20" w:rsidP="002A5F20">
      <w:pPr>
        <w:tabs>
          <w:tab w:val="left" w:pos="1950"/>
        </w:tabs>
        <w:ind w:firstLineChars="200" w:firstLine="420"/>
      </w:pPr>
      <w:r w:rsidRPr="00FD5BC3">
        <w:t>GB/T 15676</w:t>
      </w:r>
      <w:r w:rsidRPr="00FD5BC3">
        <w:rPr>
          <w:rFonts w:hint="eastAsia"/>
        </w:rPr>
        <w:t xml:space="preserve"> </w:t>
      </w:r>
      <w:r w:rsidRPr="00FD5BC3">
        <w:t>稀土术语</w:t>
      </w:r>
    </w:p>
    <w:p w14:paraId="44E1514C" w14:textId="392E285E" w:rsidR="002A5F20" w:rsidRPr="00FD5BC3" w:rsidRDefault="002A5F20" w:rsidP="002A5F20">
      <w:pPr>
        <w:tabs>
          <w:tab w:val="left" w:pos="1950"/>
        </w:tabs>
        <w:ind w:firstLineChars="200" w:firstLine="420"/>
      </w:pPr>
      <w:r w:rsidRPr="00FD5BC3">
        <w:t>GB 39176</w:t>
      </w:r>
      <w:r w:rsidRPr="00FD5BC3">
        <w:rPr>
          <w:rFonts w:hint="eastAsia"/>
        </w:rPr>
        <w:t xml:space="preserve"> </w:t>
      </w:r>
      <w:r w:rsidRPr="00FD5BC3">
        <w:t>稀土产品的包装、标志、运输和贮存</w:t>
      </w:r>
    </w:p>
    <w:p w14:paraId="12F8B398" w14:textId="51A55E8D" w:rsidR="002A5F20" w:rsidRDefault="002A5F20" w:rsidP="002A5F20">
      <w:pPr>
        <w:ind w:firstLineChars="200" w:firstLine="420"/>
      </w:pPr>
      <w:r>
        <w:rPr>
          <w:rFonts w:hint="eastAsia"/>
        </w:rPr>
        <w:t xml:space="preserve">XB/T 617 </w:t>
      </w:r>
      <w:r>
        <w:rPr>
          <w:rFonts w:hint="eastAsia"/>
        </w:rPr>
        <w:t>钕铁硼合金化学分析方法</w:t>
      </w:r>
      <w:r w:rsidR="008E179F">
        <w:rPr>
          <w:rFonts w:hint="eastAsia"/>
        </w:rPr>
        <w:t>（所有部分）</w:t>
      </w:r>
    </w:p>
    <w:bookmarkEnd w:id="5"/>
    <w:p w14:paraId="6A0E7FAB" w14:textId="0E3D3DC0" w:rsidR="002A5F20" w:rsidRDefault="002A5F20" w:rsidP="002A5F20">
      <w:pPr>
        <w:spacing w:beforeLines="100" w:before="312" w:afterLines="100" w:after="312"/>
        <w:rPr>
          <w:rFonts w:ascii="黑体" w:eastAsia="黑体"/>
          <w:bCs/>
        </w:rPr>
      </w:pPr>
      <w:r w:rsidRPr="00C86819">
        <w:rPr>
          <w:rFonts w:ascii="黑体" w:eastAsia="黑体" w:hint="eastAsia"/>
          <w:bCs/>
        </w:rPr>
        <w:t xml:space="preserve">3 </w:t>
      </w:r>
      <w:r w:rsidRPr="00C86819">
        <w:rPr>
          <w:rFonts w:ascii="黑体" w:eastAsia="黑体"/>
          <w:bCs/>
        </w:rPr>
        <w:t>术语与定义</w:t>
      </w:r>
    </w:p>
    <w:p w14:paraId="65F15CCD" w14:textId="11FA30E5" w:rsidR="00A229E7" w:rsidRDefault="00A229E7" w:rsidP="00A229E7">
      <w:pPr>
        <w:ind w:firstLineChars="200" w:firstLine="420"/>
        <w:rPr>
          <w:rFonts w:eastAsiaTheme="minorEastAsia"/>
        </w:rPr>
      </w:pPr>
      <w:r>
        <w:rPr>
          <w:rFonts w:eastAsiaTheme="minorEastAsia"/>
        </w:rPr>
        <w:t>GB/T 15676</w:t>
      </w:r>
      <w:r>
        <w:rPr>
          <w:rFonts w:eastAsiaTheme="minorEastAsia"/>
        </w:rPr>
        <w:t>界定的以及下列术语和定义适用于本文件。</w:t>
      </w:r>
    </w:p>
    <w:p w14:paraId="4944BED4" w14:textId="77777777" w:rsidR="002A5F20" w:rsidRDefault="002A5F20" w:rsidP="002A5F20">
      <w:pPr>
        <w:spacing w:beforeLines="50" w:before="156" w:afterLines="50" w:after="156"/>
        <w:outlineLvl w:val="0"/>
        <w:rPr>
          <w:rFonts w:ascii="黑体" w:eastAsia="黑体"/>
          <w:bCs/>
        </w:rPr>
      </w:pPr>
      <w:bookmarkStart w:id="6" w:name="_Hlk145930708"/>
      <w:r w:rsidRPr="00C86819">
        <w:rPr>
          <w:rFonts w:ascii="黑体" w:eastAsia="黑体" w:hint="eastAsia"/>
          <w:bCs/>
        </w:rPr>
        <w:t xml:space="preserve">3.1 </w:t>
      </w:r>
      <w:r w:rsidRPr="00C86819">
        <w:rPr>
          <w:rFonts w:ascii="黑体" w:eastAsia="黑体"/>
          <w:bCs/>
        </w:rPr>
        <w:t xml:space="preserve"> </w:t>
      </w:r>
    </w:p>
    <w:p w14:paraId="6D59A095" w14:textId="2678452F" w:rsidR="002A5F20" w:rsidRPr="00D64D28" w:rsidRDefault="00C97424" w:rsidP="002A5F20">
      <w:pPr>
        <w:spacing w:beforeLines="50" w:before="156" w:afterLines="50" w:after="156"/>
        <w:ind w:firstLineChars="200" w:firstLine="420"/>
        <w:outlineLvl w:val="0"/>
        <w:rPr>
          <w:rFonts w:eastAsia="黑体"/>
          <w:bCs/>
          <w:color w:val="000000"/>
        </w:rPr>
      </w:pPr>
      <w:r>
        <w:rPr>
          <w:rFonts w:ascii="黑体" w:eastAsia="黑体"/>
          <w:bCs/>
          <w:color w:val="000000"/>
        </w:rPr>
        <w:t>速凝钕铁硼合金薄片</w:t>
      </w:r>
      <w:r w:rsidR="002A5F20" w:rsidRPr="00D64D28">
        <w:rPr>
          <w:rFonts w:ascii="黑体" w:eastAsia="黑体" w:hint="eastAsia"/>
          <w:bCs/>
          <w:color w:val="000000"/>
        </w:rPr>
        <w:t xml:space="preserve">  </w:t>
      </w:r>
      <w:r w:rsidR="004F4CF7" w:rsidRPr="007C0D82">
        <w:rPr>
          <w:rFonts w:eastAsia="黑体"/>
          <w:bCs/>
          <w:color w:val="000000"/>
        </w:rPr>
        <w:t>strip-casting</w:t>
      </w:r>
      <w:r w:rsidR="004F4CF7">
        <w:rPr>
          <w:rFonts w:ascii="黑体" w:eastAsia="黑体" w:hint="eastAsia"/>
          <w:bCs/>
          <w:color w:val="000000"/>
        </w:rPr>
        <w:t xml:space="preserve"> </w:t>
      </w:r>
      <w:r w:rsidR="007C0D82">
        <w:rPr>
          <w:rFonts w:ascii="黑体" w:eastAsia="黑体" w:hint="eastAsia"/>
          <w:bCs/>
          <w:color w:val="000000"/>
        </w:rPr>
        <w:t>n</w:t>
      </w:r>
      <w:r w:rsidR="007C0D82" w:rsidRPr="007C0D82">
        <w:rPr>
          <w:rFonts w:eastAsia="黑体"/>
          <w:bCs/>
          <w:color w:val="000000"/>
        </w:rPr>
        <w:t>eodymium iron boron alloy</w:t>
      </w:r>
      <w:r w:rsidR="004F4CF7">
        <w:rPr>
          <w:rFonts w:eastAsia="黑体"/>
          <w:bCs/>
          <w:color w:val="000000"/>
        </w:rPr>
        <w:t xml:space="preserve"> flakes</w:t>
      </w:r>
    </w:p>
    <w:p w14:paraId="22725E9B" w14:textId="260584D0" w:rsidR="002A5F20" w:rsidRPr="00FD5BC3" w:rsidRDefault="002A5F20" w:rsidP="002A5F20">
      <w:pPr>
        <w:ind w:firstLineChars="200" w:firstLine="420"/>
      </w:pPr>
      <w:r w:rsidRPr="00FD5BC3">
        <w:t>将熔融</w:t>
      </w:r>
      <w:r w:rsidRPr="00FD5BC3">
        <w:rPr>
          <w:rFonts w:hint="eastAsia"/>
        </w:rPr>
        <w:t>的</w:t>
      </w:r>
      <w:r w:rsidR="00E207EC">
        <w:rPr>
          <w:rFonts w:hint="eastAsia"/>
        </w:rPr>
        <w:t>钕铁硼</w:t>
      </w:r>
      <w:r w:rsidRPr="00FD5BC3">
        <w:rPr>
          <w:rFonts w:hint="eastAsia"/>
        </w:rPr>
        <w:t>合金</w:t>
      </w:r>
      <w:r w:rsidRPr="00FD5BC3">
        <w:t>浇注到</w:t>
      </w:r>
      <w:r w:rsidRPr="00FD5BC3">
        <w:rPr>
          <w:rFonts w:hint="eastAsia"/>
        </w:rPr>
        <w:t>转</w:t>
      </w:r>
      <w:r w:rsidRPr="00FD5BC3">
        <w:t>动的</w:t>
      </w:r>
      <w:r w:rsidR="00E207EC">
        <w:rPr>
          <w:rFonts w:hint="eastAsia"/>
        </w:rPr>
        <w:t>金属</w:t>
      </w:r>
      <w:r w:rsidRPr="00FD5BC3">
        <w:t>冷却辊上，使熔体快速凝固</w:t>
      </w:r>
      <w:r w:rsidR="004E5A05">
        <w:rPr>
          <w:rFonts w:hint="eastAsia"/>
        </w:rPr>
        <w:t>而</w:t>
      </w:r>
      <w:r w:rsidRPr="00FD5BC3">
        <w:rPr>
          <w:rFonts w:hint="eastAsia"/>
        </w:rPr>
        <w:t>制备成的</w:t>
      </w:r>
      <w:r w:rsidR="00E207EC">
        <w:rPr>
          <w:rFonts w:hint="eastAsia"/>
        </w:rPr>
        <w:t>薄片</w:t>
      </w:r>
      <w:r w:rsidR="004E5A05">
        <w:rPr>
          <w:rFonts w:hint="eastAsia"/>
        </w:rPr>
        <w:t>状产品</w:t>
      </w:r>
      <w:r w:rsidRPr="00FD5BC3">
        <w:rPr>
          <w:rFonts w:hint="eastAsia"/>
        </w:rPr>
        <w:t>。</w:t>
      </w:r>
    </w:p>
    <w:p w14:paraId="18A41822" w14:textId="77777777" w:rsidR="002A5F20" w:rsidRPr="00D64D28" w:rsidRDefault="002A5F20" w:rsidP="002A5F20">
      <w:pPr>
        <w:spacing w:beforeLines="50" w:before="156" w:afterLines="50" w:after="156"/>
        <w:outlineLvl w:val="0"/>
        <w:rPr>
          <w:rFonts w:ascii="黑体" w:eastAsia="黑体"/>
          <w:bCs/>
          <w:color w:val="000000"/>
        </w:rPr>
      </w:pPr>
      <w:r w:rsidRPr="00D64D28">
        <w:rPr>
          <w:rFonts w:ascii="黑体" w:eastAsia="黑体"/>
          <w:bCs/>
          <w:color w:val="000000"/>
        </w:rPr>
        <w:t>3.2</w:t>
      </w:r>
      <w:r w:rsidRPr="00D64D28">
        <w:rPr>
          <w:rFonts w:ascii="黑体" w:eastAsia="黑体" w:hint="eastAsia"/>
          <w:bCs/>
          <w:color w:val="000000"/>
        </w:rPr>
        <w:t xml:space="preserve">  </w:t>
      </w:r>
    </w:p>
    <w:p w14:paraId="6A3E9030" w14:textId="6843E0E4" w:rsidR="002A5F20" w:rsidRPr="00D40A8C" w:rsidRDefault="00C97424" w:rsidP="002A5F20">
      <w:pPr>
        <w:spacing w:beforeLines="50" w:before="156" w:afterLines="50" w:after="156"/>
        <w:ind w:firstLineChars="200" w:firstLine="420"/>
        <w:outlineLvl w:val="0"/>
        <w:rPr>
          <w:rFonts w:eastAsia="黑体"/>
          <w:bCs/>
        </w:rPr>
      </w:pPr>
      <w:r>
        <w:rPr>
          <w:rFonts w:ascii="黑体" w:eastAsia="黑体"/>
          <w:bCs/>
        </w:rPr>
        <w:t>速凝钕铁硼合金薄片</w:t>
      </w:r>
      <w:r w:rsidR="002A5F20" w:rsidRPr="00C86819">
        <w:rPr>
          <w:rFonts w:ascii="黑体" w:eastAsia="黑体"/>
          <w:bCs/>
        </w:rPr>
        <w:t>的贴辊面</w:t>
      </w:r>
      <w:r w:rsidR="002A5F20" w:rsidRPr="00C86819">
        <w:rPr>
          <w:rFonts w:ascii="黑体" w:eastAsia="黑体" w:hint="eastAsia"/>
          <w:bCs/>
        </w:rPr>
        <w:t xml:space="preserve"> </w:t>
      </w:r>
      <w:bookmarkStart w:id="7" w:name="OLE_LINK1"/>
      <w:bookmarkStart w:id="8" w:name="OLE_LINK4"/>
      <w:r w:rsidR="002A5F20" w:rsidRPr="00D40A8C">
        <w:rPr>
          <w:rFonts w:eastAsia="黑体"/>
          <w:bCs/>
        </w:rPr>
        <w:t xml:space="preserve">the roller surface side of </w:t>
      </w:r>
      <w:r w:rsidR="004F4CF7" w:rsidRPr="007C0D82">
        <w:rPr>
          <w:rFonts w:eastAsia="黑体"/>
          <w:bCs/>
          <w:color w:val="000000"/>
        </w:rPr>
        <w:t>strip-casting</w:t>
      </w:r>
      <w:r w:rsidR="004F4CF7">
        <w:rPr>
          <w:rFonts w:ascii="黑体" w:eastAsia="黑体" w:hint="eastAsia"/>
          <w:bCs/>
          <w:color w:val="000000"/>
        </w:rPr>
        <w:t xml:space="preserve"> </w:t>
      </w:r>
      <w:r w:rsidR="00E207EC">
        <w:rPr>
          <w:rFonts w:ascii="黑体" w:eastAsia="黑体" w:hint="eastAsia"/>
          <w:bCs/>
          <w:color w:val="000000"/>
        </w:rPr>
        <w:t>n</w:t>
      </w:r>
      <w:r w:rsidR="00E207EC" w:rsidRPr="007C0D82">
        <w:rPr>
          <w:rFonts w:eastAsia="黑体"/>
          <w:bCs/>
          <w:color w:val="000000"/>
        </w:rPr>
        <w:t>eodymium iron boron alloy</w:t>
      </w:r>
      <w:r w:rsidR="004F4CF7">
        <w:rPr>
          <w:rFonts w:eastAsia="黑体"/>
          <w:bCs/>
          <w:color w:val="000000"/>
        </w:rPr>
        <w:t xml:space="preserve"> flakes</w:t>
      </w:r>
      <w:bookmarkEnd w:id="7"/>
      <w:bookmarkEnd w:id="8"/>
    </w:p>
    <w:p w14:paraId="7D2E7858" w14:textId="698876EA" w:rsidR="002A5F20" w:rsidRPr="00B31186" w:rsidRDefault="00C97424" w:rsidP="002A5F20">
      <w:pPr>
        <w:ind w:firstLineChars="200" w:firstLine="420"/>
      </w:pPr>
      <w:r>
        <w:rPr>
          <w:rFonts w:hint="eastAsia"/>
        </w:rPr>
        <w:t>速凝钕铁硼合金薄片</w:t>
      </w:r>
      <w:r w:rsidR="002A5F20" w:rsidRPr="00B31186">
        <w:t>在制备过程中，与金属</w:t>
      </w:r>
      <w:r w:rsidR="00C333DB">
        <w:rPr>
          <w:rFonts w:hint="eastAsia"/>
        </w:rPr>
        <w:t>冷却</w:t>
      </w:r>
      <w:proofErr w:type="gramStart"/>
      <w:r w:rsidR="00C333DB">
        <w:rPr>
          <w:rFonts w:hint="eastAsia"/>
        </w:rPr>
        <w:t>辊</w:t>
      </w:r>
      <w:proofErr w:type="gramEnd"/>
      <w:r w:rsidR="002A5F20" w:rsidRPr="00B31186">
        <w:t>表面相接触的表面。</w:t>
      </w:r>
    </w:p>
    <w:p w14:paraId="7ACBD248" w14:textId="77777777" w:rsidR="002A5F20" w:rsidRDefault="002A5F20" w:rsidP="002A5F20">
      <w:pPr>
        <w:spacing w:beforeLines="50" w:before="156" w:afterLines="50" w:after="156"/>
        <w:rPr>
          <w:rFonts w:ascii="黑体" w:eastAsia="黑体"/>
          <w:bCs/>
        </w:rPr>
      </w:pPr>
      <w:r w:rsidRPr="00F12B98">
        <w:rPr>
          <w:rFonts w:ascii="黑体" w:eastAsia="黑体" w:hint="eastAsia"/>
          <w:bCs/>
        </w:rPr>
        <w:t xml:space="preserve">3.3  </w:t>
      </w:r>
    </w:p>
    <w:p w14:paraId="784F2058" w14:textId="4BB3CF26" w:rsidR="002A5F20" w:rsidRPr="00D40A8C" w:rsidRDefault="00C97424" w:rsidP="002A5F20">
      <w:pPr>
        <w:spacing w:beforeLines="50" w:before="156" w:afterLines="50" w:after="156"/>
        <w:ind w:firstLineChars="200" w:firstLine="420"/>
        <w:rPr>
          <w:rFonts w:eastAsia="黑体"/>
          <w:bCs/>
        </w:rPr>
      </w:pPr>
      <w:r>
        <w:rPr>
          <w:rFonts w:ascii="黑体" w:eastAsia="黑体" w:hint="eastAsia"/>
          <w:bCs/>
        </w:rPr>
        <w:t>速凝钕铁硼合金薄片</w:t>
      </w:r>
      <w:r w:rsidR="002A5F20" w:rsidRPr="00F12B98">
        <w:rPr>
          <w:rFonts w:ascii="黑体" w:eastAsia="黑体" w:hint="eastAsia"/>
          <w:bCs/>
        </w:rPr>
        <w:t xml:space="preserve">的自由面 </w:t>
      </w:r>
      <w:r w:rsidR="002A5F20" w:rsidRPr="00D40A8C">
        <w:rPr>
          <w:rFonts w:eastAsia="黑体"/>
          <w:bCs/>
        </w:rPr>
        <w:t xml:space="preserve">the free surface side of </w:t>
      </w:r>
      <w:r w:rsidR="004F4CF7" w:rsidRPr="007C0D82">
        <w:rPr>
          <w:rFonts w:eastAsia="黑体"/>
          <w:bCs/>
          <w:color w:val="000000"/>
        </w:rPr>
        <w:t>strip-casting</w:t>
      </w:r>
      <w:r w:rsidR="004F4CF7">
        <w:rPr>
          <w:rFonts w:ascii="黑体" w:eastAsia="黑体" w:hint="eastAsia"/>
          <w:bCs/>
          <w:color w:val="000000"/>
        </w:rPr>
        <w:t xml:space="preserve"> n</w:t>
      </w:r>
      <w:r w:rsidR="004F4CF7" w:rsidRPr="007C0D82">
        <w:rPr>
          <w:rFonts w:eastAsia="黑体"/>
          <w:bCs/>
          <w:color w:val="000000"/>
        </w:rPr>
        <w:t>eodymium iron boron alloy</w:t>
      </w:r>
      <w:r w:rsidR="004F4CF7">
        <w:rPr>
          <w:rFonts w:eastAsia="黑体"/>
          <w:bCs/>
          <w:color w:val="000000"/>
        </w:rPr>
        <w:t xml:space="preserve"> flakes</w:t>
      </w:r>
    </w:p>
    <w:p w14:paraId="0E98CA7B" w14:textId="6F6AEB66" w:rsidR="002A5F20" w:rsidRPr="00BD5696" w:rsidRDefault="00C97424" w:rsidP="002A5F20">
      <w:pPr>
        <w:ind w:firstLineChars="200" w:firstLine="420"/>
      </w:pPr>
      <w:r>
        <w:rPr>
          <w:rFonts w:hint="eastAsia"/>
        </w:rPr>
        <w:t>速凝钕铁硼合金薄片</w:t>
      </w:r>
      <w:r w:rsidR="002A5F20" w:rsidRPr="00BD5696">
        <w:t>在制备过程中，与</w:t>
      </w:r>
      <w:r w:rsidR="002A5F20">
        <w:rPr>
          <w:rFonts w:hint="eastAsia"/>
        </w:rPr>
        <w:t>贴辊面相对，并与</w:t>
      </w:r>
      <w:r w:rsidR="002A5F20" w:rsidRPr="00BF466A">
        <w:rPr>
          <w:rFonts w:hint="eastAsia"/>
        </w:rPr>
        <w:t>气氛</w:t>
      </w:r>
      <w:r w:rsidR="002A5F20">
        <w:rPr>
          <w:rFonts w:hint="eastAsia"/>
        </w:rPr>
        <w:t>接触的表面。</w:t>
      </w:r>
    </w:p>
    <w:bookmarkEnd w:id="6"/>
    <w:p w14:paraId="169C8390" w14:textId="496A6CAF" w:rsidR="002A5F20" w:rsidRPr="00C86819" w:rsidRDefault="002A5F20" w:rsidP="002A5F20">
      <w:pPr>
        <w:spacing w:beforeLines="100" w:before="312" w:afterLines="100" w:after="312"/>
        <w:rPr>
          <w:rFonts w:ascii="黑体" w:eastAsia="黑体"/>
          <w:bCs/>
        </w:rPr>
      </w:pPr>
      <w:r w:rsidRPr="00C86819">
        <w:rPr>
          <w:rFonts w:ascii="黑体" w:eastAsia="黑体" w:hint="eastAsia"/>
          <w:bCs/>
        </w:rPr>
        <w:t>4</w:t>
      </w:r>
      <w:r w:rsidR="00C333DB">
        <w:rPr>
          <w:rFonts w:ascii="黑体" w:eastAsia="黑体"/>
          <w:bCs/>
        </w:rPr>
        <w:t xml:space="preserve"> </w:t>
      </w:r>
      <w:r w:rsidR="00C333DB">
        <w:rPr>
          <w:rFonts w:ascii="黑体" w:eastAsia="黑体" w:hint="eastAsia"/>
          <w:bCs/>
        </w:rPr>
        <w:t>分类与牌号</w:t>
      </w:r>
    </w:p>
    <w:p w14:paraId="0D6FEB9B" w14:textId="25D8A498" w:rsidR="002A5F20" w:rsidRPr="00DE19E2" w:rsidRDefault="002A5F20" w:rsidP="002A5F20">
      <w:pPr>
        <w:spacing w:beforeLines="50" w:before="156" w:afterLines="50" w:after="156"/>
        <w:outlineLvl w:val="0"/>
        <w:rPr>
          <w:rFonts w:ascii="黑体" w:eastAsia="黑体"/>
          <w:bCs/>
        </w:rPr>
      </w:pPr>
      <w:r w:rsidRPr="00C86819">
        <w:rPr>
          <w:rFonts w:ascii="黑体" w:eastAsia="黑体" w:hint="eastAsia"/>
          <w:bCs/>
        </w:rPr>
        <w:t xml:space="preserve">4.1 </w:t>
      </w:r>
      <w:r w:rsidRPr="00DE19E2">
        <w:rPr>
          <w:rFonts w:ascii="黑体" w:eastAsia="黑体"/>
          <w:bCs/>
        </w:rPr>
        <w:t>产品分类</w:t>
      </w:r>
    </w:p>
    <w:p w14:paraId="19AE46F1" w14:textId="1FC5A988" w:rsidR="002A5F20" w:rsidRPr="00DD3F86" w:rsidRDefault="00C97424" w:rsidP="002A5F20">
      <w:pPr>
        <w:ind w:firstLineChars="200" w:firstLine="420"/>
        <w:rPr>
          <w:color w:val="FF0000"/>
        </w:rPr>
      </w:pPr>
      <w:r>
        <w:t>速凝钕铁硼合金薄片</w:t>
      </w:r>
      <w:r w:rsidR="002A5F20" w:rsidRPr="00FD5BC3">
        <w:t>产品按照</w:t>
      </w:r>
      <w:r w:rsidR="004F4CF7">
        <w:rPr>
          <w:rFonts w:hint="eastAsia"/>
        </w:rPr>
        <w:t>稀土含量</w:t>
      </w:r>
      <w:r w:rsidR="002A5F20" w:rsidRPr="00FD5BC3">
        <w:rPr>
          <w:rFonts w:hint="eastAsia"/>
        </w:rPr>
        <w:t>控制精度</w:t>
      </w:r>
      <w:r w:rsidR="002A5F20" w:rsidRPr="00FD5BC3">
        <w:t>、</w:t>
      </w:r>
      <w:r w:rsidR="004F4CF7">
        <w:rPr>
          <w:rFonts w:hint="eastAsia"/>
        </w:rPr>
        <w:t>硼含量控制精度、</w:t>
      </w:r>
      <w:r w:rsidR="002A5F20" w:rsidRPr="00FD5BC3">
        <w:rPr>
          <w:rFonts w:hint="eastAsia"/>
        </w:rPr>
        <w:t>杂质含量、</w:t>
      </w:r>
      <w:r w:rsidR="002A5F20" w:rsidRPr="00FD5BC3">
        <w:t>厚度和微观组织分为：</w:t>
      </w:r>
      <w:r w:rsidR="002A5F20" w:rsidRPr="00FD5BC3">
        <w:rPr>
          <w:rFonts w:hint="eastAsia"/>
        </w:rPr>
        <w:t>SC</w:t>
      </w:r>
      <w:r w:rsidR="002A5F20" w:rsidRPr="00FD5BC3">
        <w:t>-</w:t>
      </w:r>
      <w:r w:rsidR="002A5F20" w:rsidRPr="00FD5BC3">
        <w:rPr>
          <w:rFonts w:hint="eastAsia"/>
        </w:rPr>
        <w:t>NdFeB</w:t>
      </w:r>
      <w:r w:rsidR="002A5F20" w:rsidRPr="00FD5BC3">
        <w:t>-20</w:t>
      </w:r>
      <w:r w:rsidR="002A5F20" w:rsidRPr="00FD5BC3">
        <w:rPr>
          <w:rFonts w:hint="eastAsia"/>
        </w:rPr>
        <w:t>/</w:t>
      </w:r>
      <w:r w:rsidR="002A5F20" w:rsidRPr="00FD5BC3">
        <w:t>02</w:t>
      </w:r>
      <w:r w:rsidR="002A5F20" w:rsidRPr="00FD5BC3">
        <w:t>、</w:t>
      </w:r>
      <w:r w:rsidR="002A5F20" w:rsidRPr="00FD5BC3">
        <w:rPr>
          <w:rFonts w:hint="eastAsia"/>
        </w:rPr>
        <w:t>SC</w:t>
      </w:r>
      <w:r w:rsidR="002A5F20" w:rsidRPr="00FD5BC3">
        <w:t>-</w:t>
      </w:r>
      <w:r w:rsidR="002A5F20" w:rsidRPr="00FD5BC3">
        <w:rPr>
          <w:rFonts w:hint="eastAsia"/>
        </w:rPr>
        <w:t>NdFeB</w:t>
      </w:r>
      <w:r w:rsidR="002A5F20" w:rsidRPr="00FD5BC3">
        <w:t>-30</w:t>
      </w:r>
      <w:r w:rsidR="002A5F20" w:rsidRPr="00FD5BC3">
        <w:rPr>
          <w:rFonts w:hint="eastAsia"/>
        </w:rPr>
        <w:t>/</w:t>
      </w:r>
      <w:r w:rsidR="002A5F20" w:rsidRPr="00FD5BC3">
        <w:t>03</w:t>
      </w:r>
      <w:r w:rsidR="002A5F20" w:rsidRPr="00FD5BC3">
        <w:t>、</w:t>
      </w:r>
      <w:r w:rsidR="002A5F20" w:rsidRPr="00FD5BC3">
        <w:rPr>
          <w:rFonts w:hint="eastAsia"/>
        </w:rPr>
        <w:t>SC</w:t>
      </w:r>
      <w:r w:rsidR="002A5F20" w:rsidRPr="00FD5BC3">
        <w:t>-</w:t>
      </w:r>
      <w:r w:rsidR="002A5F20" w:rsidRPr="00FD5BC3">
        <w:rPr>
          <w:rFonts w:hint="eastAsia"/>
        </w:rPr>
        <w:t>NdFeB</w:t>
      </w:r>
      <w:r w:rsidR="002A5F20" w:rsidRPr="00FD5BC3">
        <w:t>-40</w:t>
      </w:r>
      <w:r w:rsidR="002A5F20" w:rsidRPr="00FD5BC3">
        <w:rPr>
          <w:rFonts w:hint="eastAsia"/>
        </w:rPr>
        <w:t>/</w:t>
      </w:r>
      <w:r w:rsidR="002A5F20" w:rsidRPr="00FD5BC3">
        <w:t>04</w:t>
      </w:r>
      <w:proofErr w:type="gramStart"/>
      <w:r w:rsidR="00986F01">
        <w:rPr>
          <w:rFonts w:hint="eastAsia"/>
        </w:rPr>
        <w:t>三</w:t>
      </w:r>
      <w:r w:rsidR="002A5F20" w:rsidRPr="00FD5BC3">
        <w:t>个</w:t>
      </w:r>
      <w:proofErr w:type="gramEnd"/>
      <w:r w:rsidR="002A5F20" w:rsidRPr="00FD5BC3">
        <w:t>牌号。</w:t>
      </w:r>
    </w:p>
    <w:p w14:paraId="4DE456C7" w14:textId="6AB110A6" w:rsidR="002A5F20" w:rsidRPr="00D64D28" w:rsidRDefault="002A5F20" w:rsidP="002A5F20">
      <w:pPr>
        <w:spacing w:beforeLines="50" w:before="156" w:afterLines="50" w:after="156"/>
        <w:outlineLvl w:val="0"/>
        <w:rPr>
          <w:rFonts w:ascii="黑体" w:eastAsia="黑体"/>
          <w:bCs/>
          <w:color w:val="000000"/>
        </w:rPr>
      </w:pPr>
      <w:r w:rsidRPr="00D64D28">
        <w:rPr>
          <w:rFonts w:ascii="黑体" w:eastAsia="黑体" w:hint="eastAsia"/>
          <w:bCs/>
          <w:color w:val="000000"/>
        </w:rPr>
        <w:t>4.</w:t>
      </w:r>
      <w:r w:rsidRPr="00D64D28">
        <w:rPr>
          <w:rFonts w:ascii="黑体" w:eastAsia="黑体"/>
          <w:bCs/>
          <w:color w:val="000000"/>
        </w:rPr>
        <w:t>2</w:t>
      </w:r>
      <w:r w:rsidRPr="00D64D28">
        <w:rPr>
          <w:rFonts w:ascii="黑体" w:eastAsia="黑体" w:hint="eastAsia"/>
          <w:bCs/>
          <w:color w:val="000000"/>
        </w:rPr>
        <w:t xml:space="preserve"> 牌号表示方法</w:t>
      </w:r>
    </w:p>
    <w:p w14:paraId="4BE1F838" w14:textId="6A8FE208" w:rsidR="002A5F20" w:rsidRPr="00D64D28" w:rsidRDefault="00C97424" w:rsidP="002A5F20">
      <w:pPr>
        <w:ind w:firstLineChars="200" w:firstLine="420"/>
        <w:rPr>
          <w:color w:val="000000"/>
        </w:rPr>
      </w:pPr>
      <w:r>
        <w:rPr>
          <w:rFonts w:hint="eastAsia"/>
          <w:color w:val="000000"/>
        </w:rPr>
        <w:t>速凝钕铁硼合金薄片</w:t>
      </w:r>
      <w:r w:rsidR="002A5F20" w:rsidRPr="00D64D28">
        <w:rPr>
          <w:rFonts w:hint="eastAsia"/>
          <w:color w:val="000000"/>
        </w:rPr>
        <w:t>的牌号由产品的工艺类别、元素符号</w:t>
      </w:r>
      <w:r w:rsidR="00986F01">
        <w:rPr>
          <w:rFonts w:hint="eastAsia"/>
          <w:color w:val="000000"/>
        </w:rPr>
        <w:t>和阿拉伯数字</w:t>
      </w:r>
      <w:r w:rsidR="002A5F20" w:rsidRPr="00D64D28">
        <w:rPr>
          <w:rFonts w:hint="eastAsia"/>
          <w:color w:val="000000"/>
        </w:rPr>
        <w:t>组成</w:t>
      </w:r>
      <w:r w:rsidR="0027693B">
        <w:rPr>
          <w:rFonts w:hint="eastAsia"/>
          <w:color w:val="000000"/>
        </w:rPr>
        <w:t>，</w:t>
      </w:r>
      <w:r w:rsidR="0027693B">
        <w:rPr>
          <w:rStyle w:val="afff2"/>
          <w:sz w:val="21"/>
          <w:szCs w:val="21"/>
        </w:rPr>
        <w:t>共分</w:t>
      </w:r>
      <w:r w:rsidR="0027693B">
        <w:rPr>
          <w:rStyle w:val="afff2"/>
          <w:rFonts w:hint="eastAsia"/>
          <w:sz w:val="21"/>
          <w:szCs w:val="21"/>
        </w:rPr>
        <w:t>三</w:t>
      </w:r>
      <w:r w:rsidR="0027693B">
        <w:rPr>
          <w:rStyle w:val="afff2"/>
          <w:sz w:val="21"/>
          <w:szCs w:val="21"/>
        </w:rPr>
        <w:t>个层次，具体</w:t>
      </w:r>
      <w:r w:rsidR="0027693B">
        <w:rPr>
          <w:rStyle w:val="afff2"/>
          <w:sz w:val="21"/>
          <w:szCs w:val="21"/>
        </w:rPr>
        <w:lastRenderedPageBreak/>
        <w:t>表示方法如下：</w:t>
      </w:r>
    </w:p>
    <w:p w14:paraId="36FC53B6" w14:textId="5AA383DC" w:rsidR="002A5F20" w:rsidRPr="00D64D28" w:rsidRDefault="00EC2960" w:rsidP="006F102E">
      <w:pPr>
        <w:spacing w:line="360" w:lineRule="auto"/>
        <w:ind w:firstLineChars="200" w:firstLine="420"/>
        <w:rPr>
          <w:rFonts w:eastAsia="黑体"/>
          <w:color w:val="000000"/>
          <w:szCs w:val="21"/>
        </w:rPr>
      </w:pPr>
      <w:r w:rsidRPr="006F102E">
        <w:rPr>
          <w:rFonts w:eastAsia="黑体"/>
          <w:noProof/>
          <w:color w:val="000000"/>
          <w:u w:val="single"/>
        </w:rPr>
        <mc:AlternateContent>
          <mc:Choice Requires="wpg">
            <w:drawing>
              <wp:anchor distT="0" distB="0" distL="114300" distR="114300" simplePos="0" relativeHeight="251673600" behindDoc="0" locked="0" layoutInCell="1" allowOverlap="1" wp14:anchorId="6D18B4AE" wp14:editId="3538C10C">
                <wp:simplePos x="0" y="0"/>
                <wp:positionH relativeFrom="column">
                  <wp:posOffset>337820</wp:posOffset>
                </wp:positionH>
                <wp:positionV relativeFrom="paragraph">
                  <wp:posOffset>227330</wp:posOffset>
                </wp:positionV>
                <wp:extent cx="1439545" cy="771525"/>
                <wp:effectExtent l="0" t="0" r="27305" b="28575"/>
                <wp:wrapNone/>
                <wp:docPr id="37" name="组合 37"/>
                <wp:cNvGraphicFramePr/>
                <a:graphic xmlns:a="http://schemas.openxmlformats.org/drawingml/2006/main">
                  <a:graphicData uri="http://schemas.microsoft.com/office/word/2010/wordprocessingGroup">
                    <wpg:wgp>
                      <wpg:cNvGrpSpPr/>
                      <wpg:grpSpPr>
                        <a:xfrm>
                          <a:off x="0" y="0"/>
                          <a:ext cx="1439545" cy="771525"/>
                          <a:chOff x="0" y="-62800"/>
                          <a:chExt cx="1807739" cy="1330260"/>
                        </a:xfrm>
                      </wpg:grpSpPr>
                      <wps:wsp>
                        <wps:cNvPr id="22" name="直接箭头连接符 22"/>
                        <wps:cNvCnPr>
                          <a:cxnSpLocks noChangeShapeType="1"/>
                        </wps:cNvCnPr>
                        <wps:spPr bwMode="auto">
                          <a:xfrm flipH="1">
                            <a:off x="0" y="-62800"/>
                            <a:ext cx="0" cy="1330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接箭头连接符 6"/>
                        <wps:cNvCnPr>
                          <a:cxnSpLocks noChangeShapeType="1"/>
                        </wps:cNvCnPr>
                        <wps:spPr bwMode="auto">
                          <a:xfrm>
                            <a:off x="0" y="1260218"/>
                            <a:ext cx="18077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F97F514" id="组合 37" o:spid="_x0000_s1026" style="position:absolute;left:0;text-align:left;margin-left:26.6pt;margin-top:17.9pt;width:113.35pt;height:60.75pt;z-index:251673600;mso-width-relative:margin;mso-height-relative:margin" coordorigin=",-628" coordsize="18077,1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">
                <v:shapetype id="_x0000_t32" coordsize="21600,21600" o:spt="32" o:oned="t" path="m,l21600,21600e" filled="f">
                  <v:path arrowok="t" fillok="f" o:connecttype="none"/>
                  <o:lock v:ext="edit" shapetype="t"/>
                </v:shapetype>
                <v:shape id="直接箭头连接符 22" o:spid="_x0000_s1027" type="#_x0000_t32" style="position:absolute;top:-628;width:0;height:133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直接箭头连接符 6" o:spid="_x0000_s1028" type="#_x0000_t32" style="position:absolute;top:12602;width:18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4853CA" w:rsidRPr="006F102E">
        <w:rPr>
          <w:noProof/>
          <w:color w:val="000000"/>
          <w:u w:val="single"/>
        </w:rPr>
        <mc:AlternateContent>
          <mc:Choice Requires="wpg">
            <w:drawing>
              <wp:anchor distT="0" distB="0" distL="114300" distR="114300" simplePos="0" relativeHeight="251674624" behindDoc="0" locked="0" layoutInCell="1" allowOverlap="1" wp14:anchorId="37062089" wp14:editId="4E066EAE">
                <wp:simplePos x="0" y="0"/>
                <wp:positionH relativeFrom="column">
                  <wp:posOffset>1217295</wp:posOffset>
                </wp:positionH>
                <wp:positionV relativeFrom="paragraph">
                  <wp:posOffset>226060</wp:posOffset>
                </wp:positionV>
                <wp:extent cx="569595" cy="187325"/>
                <wp:effectExtent l="0" t="0" r="20955" b="22225"/>
                <wp:wrapNone/>
                <wp:docPr id="26" name="组合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 cy="187325"/>
                          <a:chOff x="3195" y="13957"/>
                          <a:chExt cx="1384" cy="155"/>
                        </a:xfrm>
                      </wpg:grpSpPr>
                      <wps:wsp>
                        <wps:cNvPr id="27" name="自选图形 51"/>
                        <wps:cNvCnPr>
                          <a:cxnSpLocks noChangeShapeType="1"/>
                        </wps:cNvCnPr>
                        <wps:spPr bwMode="auto">
                          <a:xfrm>
                            <a:off x="3195" y="13957"/>
                            <a:ext cx="0" cy="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自选图形 52"/>
                        <wps:cNvCnPr>
                          <a:cxnSpLocks noChangeShapeType="1"/>
                        </wps:cNvCnPr>
                        <wps:spPr bwMode="auto">
                          <a:xfrm>
                            <a:off x="3200" y="14108"/>
                            <a:ext cx="13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E87F8" id="组合 26" o:spid="_x0000_s1026" style="position:absolute;left:0;text-align:left;margin-left:95.85pt;margin-top:17.8pt;width:44.85pt;height:14.75pt;z-index:251674624" coordorigin="3195,13957" coordsize="138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">
                <v:shape id="自选图形 51" o:spid="_x0000_s1027" type="#_x0000_t32" style="position:absolute;left:3195;top:13957;width:0;height: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自选图形 52" o:spid="_x0000_s1028" type="#_x0000_t32" style="position:absolute;left:3200;top:14108;width:1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group>
            </w:pict>
          </mc:Fallback>
        </mc:AlternateContent>
      </w:r>
      <w:r w:rsidR="004853CA" w:rsidRPr="006F102E">
        <w:rPr>
          <w:noProof/>
          <w:color w:val="000000"/>
          <w:u w:val="single"/>
        </w:rPr>
        <mc:AlternateContent>
          <mc:Choice Requires="wpg">
            <w:drawing>
              <wp:anchor distT="0" distB="0" distL="114300" distR="114300" simplePos="0" relativeHeight="251670528" behindDoc="0" locked="0" layoutInCell="1" allowOverlap="1" wp14:anchorId="15786AFD" wp14:editId="1ACB34CE">
                <wp:simplePos x="0" y="0"/>
                <wp:positionH relativeFrom="column">
                  <wp:posOffset>673100</wp:posOffset>
                </wp:positionH>
                <wp:positionV relativeFrom="paragraph">
                  <wp:posOffset>226060</wp:posOffset>
                </wp:positionV>
                <wp:extent cx="1117600" cy="575945"/>
                <wp:effectExtent l="0" t="0" r="25400" b="33655"/>
                <wp:wrapNone/>
                <wp:docPr id="17" name="组合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575945"/>
                          <a:chOff x="3195" y="14025"/>
                          <a:chExt cx="1295" cy="735"/>
                        </a:xfrm>
                      </wpg:grpSpPr>
                      <wps:wsp>
                        <wps:cNvPr id="18" name="自选图形 51"/>
                        <wps:cNvCnPr>
                          <a:cxnSpLocks noChangeShapeType="1"/>
                        </wps:cNvCnPr>
                        <wps:spPr bwMode="auto">
                          <a:xfrm>
                            <a:off x="3195" y="14025"/>
                            <a:ext cx="0" cy="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自选图形 52"/>
                        <wps:cNvCnPr>
                          <a:cxnSpLocks noChangeShapeType="1"/>
                        </wps:cNvCnPr>
                        <wps:spPr bwMode="auto">
                          <a:xfrm>
                            <a:off x="3195" y="14753"/>
                            <a:ext cx="1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8AD42" id="组合 17" o:spid="_x0000_s1026" style="position:absolute;left:0;text-align:left;margin-left:53pt;margin-top:17.8pt;width:88pt;height:45.35pt;z-index:251670528" coordorigin="3195,14025" coordsize="129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">
                <v:shape id="自选图形 51" o:spid="_x0000_s1027" type="#_x0000_t32" style="position:absolute;left:3195;top:14025;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自选图形 52" o:spid="_x0000_s1028" type="#_x0000_t32" style="position:absolute;left:3195;top:14753;width:1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w:pict>
          </mc:Fallback>
        </mc:AlternateContent>
      </w:r>
      <w:r w:rsidR="0003180D" w:rsidRPr="006F102E">
        <w:rPr>
          <w:noProof/>
          <w:color w:val="000000"/>
          <w:u w:val="single"/>
        </w:rPr>
        <mc:AlternateContent>
          <mc:Choice Requires="wpg">
            <w:drawing>
              <wp:anchor distT="0" distB="0" distL="114300" distR="114300" simplePos="0" relativeHeight="251676672" behindDoc="0" locked="0" layoutInCell="1" allowOverlap="1" wp14:anchorId="47AD3B38" wp14:editId="4A525061">
                <wp:simplePos x="0" y="0"/>
                <wp:positionH relativeFrom="column">
                  <wp:posOffset>991235</wp:posOffset>
                </wp:positionH>
                <wp:positionV relativeFrom="paragraph">
                  <wp:posOffset>226132</wp:posOffset>
                </wp:positionV>
                <wp:extent cx="801370" cy="365760"/>
                <wp:effectExtent l="0" t="0" r="36830" b="34290"/>
                <wp:wrapNone/>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370" cy="365760"/>
                          <a:chOff x="3195" y="14025"/>
                          <a:chExt cx="1297" cy="735"/>
                        </a:xfrm>
                      </wpg:grpSpPr>
                      <wps:wsp>
                        <wps:cNvPr id="10" name="自选图形 51"/>
                        <wps:cNvCnPr>
                          <a:cxnSpLocks noChangeShapeType="1"/>
                        </wps:cNvCnPr>
                        <wps:spPr bwMode="auto">
                          <a:xfrm>
                            <a:off x="3195" y="14025"/>
                            <a:ext cx="0" cy="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自选图形 52"/>
                        <wps:cNvCnPr>
                          <a:cxnSpLocks noChangeShapeType="1"/>
                        </wps:cNvCnPr>
                        <wps:spPr bwMode="auto">
                          <a:xfrm>
                            <a:off x="3197" y="14760"/>
                            <a:ext cx="1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081197" id="组合 9" o:spid="_x0000_s1026" style="position:absolute;left:0;text-align:left;margin-left:78.05pt;margin-top:17.8pt;width:63.1pt;height:28.8pt;z-index:251676672" coordorigin="3195,14025" coordsize="129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">
                <v:shape id="自选图形 51" o:spid="_x0000_s1027" type="#_x0000_t32" style="position:absolute;left:3195;top:14025;width: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自选图形 52" o:spid="_x0000_s1028" type="#_x0000_t32" style="position:absolute;left:3197;top:14760;width:1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2A5F20" w:rsidRPr="006F102E">
        <w:rPr>
          <w:color w:val="000000"/>
          <w:szCs w:val="21"/>
          <w:u w:val="single"/>
        </w:rPr>
        <w:t>SC</w:t>
      </w:r>
      <w:r w:rsidR="002A5F20" w:rsidRPr="00D64D28">
        <w:rPr>
          <w:rFonts w:hint="eastAsia"/>
          <w:color w:val="000000"/>
          <w:szCs w:val="21"/>
        </w:rPr>
        <w:t>-</w:t>
      </w:r>
      <w:r w:rsidR="002A5F20" w:rsidRPr="006F102E">
        <w:rPr>
          <w:rFonts w:hint="eastAsia"/>
          <w:color w:val="000000"/>
          <w:szCs w:val="21"/>
          <w:u w:val="single"/>
        </w:rPr>
        <w:t>NdFeB</w:t>
      </w:r>
      <w:r w:rsidR="002A5F20" w:rsidRPr="00D64D28">
        <w:rPr>
          <w:rFonts w:hint="eastAsia"/>
          <w:color w:val="000000"/>
          <w:szCs w:val="21"/>
        </w:rPr>
        <w:t>-</w:t>
      </w:r>
      <w:r w:rsidR="002A5F20" w:rsidRPr="006F102E">
        <w:rPr>
          <w:color w:val="000000"/>
          <w:szCs w:val="21"/>
          <w:u w:val="single"/>
        </w:rPr>
        <w:t>ΧΧ</w:t>
      </w:r>
      <w:r w:rsidR="002A5F20" w:rsidRPr="00D64D28">
        <w:rPr>
          <w:color w:val="000000"/>
          <w:szCs w:val="21"/>
        </w:rPr>
        <w:t>/</w:t>
      </w:r>
      <w:r w:rsidR="002A5F20" w:rsidRPr="006F102E">
        <w:rPr>
          <w:color w:val="000000"/>
          <w:szCs w:val="21"/>
          <w:u w:val="single"/>
        </w:rPr>
        <w:t>ΧΧ</w:t>
      </w:r>
    </w:p>
    <w:p w14:paraId="75A7D0E4" w14:textId="08F9404C" w:rsidR="002A5F20" w:rsidRPr="006C5252" w:rsidRDefault="002A5F20" w:rsidP="00403DC6">
      <w:pPr>
        <w:pStyle w:val="afff9"/>
        <w:tabs>
          <w:tab w:val="center" w:pos="4201"/>
          <w:tab w:val="right" w:leader="dot" w:pos="9298"/>
        </w:tabs>
        <w:ind w:leftChars="190" w:left="4389" w:hangingChars="1900" w:hanging="3990"/>
        <w:rPr>
          <w:rFonts w:ascii="Times New Roman"/>
          <w:color w:val="000000"/>
        </w:rPr>
      </w:pPr>
      <w:r w:rsidRPr="00D64D28">
        <w:rPr>
          <w:rFonts w:ascii="Times New Roman" w:eastAsia="黑体"/>
          <w:color w:val="000000"/>
        </w:rPr>
        <w:t xml:space="preserve">    </w:t>
      </w:r>
      <w:r w:rsidRPr="00D64D28">
        <w:rPr>
          <w:rFonts w:ascii="Times New Roman" w:eastAsia="黑体" w:hint="eastAsia"/>
          <w:color w:val="000000"/>
        </w:rPr>
        <w:t xml:space="preserve"> </w:t>
      </w:r>
      <w:r w:rsidRPr="00D64D28">
        <w:rPr>
          <w:rFonts w:ascii="Times New Roman" w:eastAsia="黑体"/>
          <w:color w:val="000000"/>
        </w:rPr>
        <w:t xml:space="preserve">               </w:t>
      </w:r>
      <w:r w:rsidR="006F102E">
        <w:rPr>
          <w:rFonts w:ascii="Times New Roman" w:eastAsia="黑体"/>
          <w:color w:val="000000"/>
        </w:rPr>
        <w:t xml:space="preserve">   </w:t>
      </w:r>
      <w:r w:rsidR="006C5252" w:rsidRPr="006C5252">
        <w:rPr>
          <w:rFonts w:ascii="Times New Roman" w:hint="eastAsia"/>
          <w:color w:val="000000"/>
        </w:rPr>
        <w:t>第四层次：</w:t>
      </w:r>
      <w:r w:rsidR="006F102E">
        <w:rPr>
          <w:rFonts w:ascii="Times New Roman" w:hint="eastAsia"/>
          <w:color w:val="000000"/>
        </w:rPr>
        <w:t>代表</w:t>
      </w:r>
      <w:r w:rsidRPr="006C5252">
        <w:rPr>
          <w:rFonts w:ascii="Times New Roman" w:hint="eastAsia"/>
          <w:color w:val="000000"/>
        </w:rPr>
        <w:t>硼含量控制精度</w:t>
      </w:r>
      <w:r w:rsidR="006F102E">
        <w:rPr>
          <w:rFonts w:ascii="Times New Roman" w:hint="eastAsia"/>
          <w:color w:val="000000"/>
        </w:rPr>
        <w:t>，用其</w:t>
      </w:r>
      <w:r w:rsidRPr="006C5252">
        <w:rPr>
          <w:rFonts w:ascii="Times New Roman" w:hint="eastAsia"/>
          <w:color w:val="000000"/>
        </w:rPr>
        <w:t>值的小数点后两位数字</w:t>
      </w:r>
      <w:r w:rsidR="006F102E">
        <w:rPr>
          <w:rFonts w:ascii="Times New Roman" w:hint="eastAsia"/>
          <w:color w:val="000000"/>
        </w:rPr>
        <w:t>表示</w:t>
      </w:r>
      <w:r w:rsidR="00EC2960">
        <w:rPr>
          <w:rFonts w:ascii="Times New Roman" w:hint="eastAsia"/>
          <w:color w:val="000000"/>
        </w:rPr>
        <w:t>；</w:t>
      </w:r>
    </w:p>
    <w:p w14:paraId="4205A29B" w14:textId="7F194F04" w:rsidR="002A5F20" w:rsidRPr="00D64D28" w:rsidRDefault="002A5F20" w:rsidP="002A5F20">
      <w:pPr>
        <w:pStyle w:val="afff9"/>
        <w:tabs>
          <w:tab w:val="center" w:pos="4201"/>
          <w:tab w:val="right" w:leader="dot" w:pos="9298"/>
        </w:tabs>
        <w:ind w:left="3990" w:hangingChars="1900" w:hanging="3990"/>
        <w:jc w:val="left"/>
        <w:rPr>
          <w:rFonts w:ascii="Times New Roman"/>
          <w:color w:val="000000"/>
        </w:rPr>
      </w:pPr>
      <w:r w:rsidRPr="006C5252">
        <w:rPr>
          <w:rFonts w:ascii="Times New Roman"/>
          <w:color w:val="000000"/>
        </w:rPr>
        <w:t xml:space="preserve">                       </w:t>
      </w:r>
      <w:r w:rsidR="006F102E">
        <w:rPr>
          <w:rFonts w:ascii="Times New Roman"/>
          <w:color w:val="000000"/>
        </w:rPr>
        <w:t xml:space="preserve">    </w:t>
      </w:r>
      <w:r w:rsidR="006C5252" w:rsidRPr="006C5252">
        <w:rPr>
          <w:rFonts w:ascii="Times New Roman" w:hint="eastAsia"/>
          <w:color w:val="000000"/>
        </w:rPr>
        <w:t>第三层次</w:t>
      </w:r>
      <w:r w:rsidR="006F102E" w:rsidRPr="006C5252">
        <w:rPr>
          <w:rFonts w:ascii="Times New Roman" w:hint="eastAsia"/>
          <w:color w:val="000000"/>
        </w:rPr>
        <w:t>：</w:t>
      </w:r>
      <w:r w:rsidR="006F102E">
        <w:rPr>
          <w:rFonts w:ascii="Times New Roman" w:hint="eastAsia"/>
          <w:color w:val="000000"/>
        </w:rPr>
        <w:t>代表</w:t>
      </w:r>
      <w:r w:rsidRPr="006C5252">
        <w:rPr>
          <w:rFonts w:ascii="Times New Roman" w:hint="eastAsia"/>
          <w:color w:val="000000"/>
        </w:rPr>
        <w:t>稀土</w:t>
      </w:r>
      <w:r w:rsidR="006F102E">
        <w:rPr>
          <w:rFonts w:ascii="Times New Roman" w:hint="eastAsia"/>
          <w:color w:val="000000"/>
        </w:rPr>
        <w:t>含</w:t>
      </w:r>
      <w:r w:rsidRPr="006C5252">
        <w:rPr>
          <w:rFonts w:ascii="Times New Roman" w:hint="eastAsia"/>
          <w:color w:val="000000"/>
        </w:rPr>
        <w:t>量控制精度</w:t>
      </w:r>
      <w:r w:rsidR="006F102E">
        <w:rPr>
          <w:rFonts w:ascii="Times New Roman" w:hint="eastAsia"/>
          <w:color w:val="000000"/>
        </w:rPr>
        <w:t>，用其</w:t>
      </w:r>
      <w:r w:rsidR="006F102E" w:rsidRPr="006C5252">
        <w:rPr>
          <w:rFonts w:ascii="Times New Roman" w:hint="eastAsia"/>
          <w:color w:val="000000"/>
        </w:rPr>
        <w:t>值的小数点后两位数字</w:t>
      </w:r>
      <w:r w:rsidR="006F102E">
        <w:rPr>
          <w:rFonts w:ascii="Times New Roman" w:hint="eastAsia"/>
          <w:color w:val="000000"/>
        </w:rPr>
        <w:t>表</w:t>
      </w:r>
      <w:r w:rsidR="00EC2960">
        <w:rPr>
          <w:rFonts w:ascii="Times New Roman" w:hint="eastAsia"/>
          <w:color w:val="000000"/>
        </w:rPr>
        <w:t>示；</w:t>
      </w:r>
    </w:p>
    <w:p w14:paraId="6D3BDDD0" w14:textId="5D245031" w:rsidR="002A5F20" w:rsidRPr="006C5252" w:rsidRDefault="002A5F20" w:rsidP="002A5F20">
      <w:pPr>
        <w:pStyle w:val="afff9"/>
        <w:tabs>
          <w:tab w:val="center" w:pos="4201"/>
          <w:tab w:val="right" w:leader="dot" w:pos="9298"/>
        </w:tabs>
        <w:ind w:left="3990" w:hangingChars="1900" w:hanging="3990"/>
        <w:jc w:val="left"/>
        <w:rPr>
          <w:rFonts w:ascii="Times New Roman"/>
          <w:color w:val="000000"/>
        </w:rPr>
      </w:pPr>
      <w:r w:rsidRPr="006C5252">
        <w:rPr>
          <w:rFonts w:ascii="Times New Roman" w:hint="eastAsia"/>
          <w:color w:val="000000"/>
        </w:rPr>
        <w:t xml:space="preserve"> </w:t>
      </w:r>
      <w:r w:rsidRPr="006C5252">
        <w:rPr>
          <w:rFonts w:ascii="Times New Roman"/>
          <w:color w:val="000000"/>
        </w:rPr>
        <w:t xml:space="preserve">                          </w:t>
      </w:r>
      <w:r w:rsidR="006C5252" w:rsidRPr="006C5252">
        <w:rPr>
          <w:rFonts w:ascii="Times New Roman" w:hint="eastAsia"/>
          <w:color w:val="000000"/>
        </w:rPr>
        <w:t>第二层次：</w:t>
      </w:r>
      <w:r w:rsidR="006F102E">
        <w:rPr>
          <w:rFonts w:ascii="Times New Roman" w:hint="eastAsia"/>
          <w:color w:val="000000"/>
        </w:rPr>
        <w:t>代表</w:t>
      </w:r>
      <w:r w:rsidRPr="00D64D28">
        <w:rPr>
          <w:rFonts w:ascii="Times New Roman" w:hint="eastAsia"/>
          <w:color w:val="000000"/>
        </w:rPr>
        <w:t>钕铁硼</w:t>
      </w:r>
      <w:r w:rsidR="006F102E">
        <w:rPr>
          <w:rFonts w:ascii="Times New Roman" w:hint="eastAsia"/>
          <w:color w:val="000000"/>
        </w:rPr>
        <w:t>，用</w:t>
      </w:r>
      <w:r w:rsidR="00804199">
        <w:rPr>
          <w:rFonts w:ascii="Times New Roman" w:hint="eastAsia"/>
          <w:color w:val="000000"/>
        </w:rPr>
        <w:t>元素符号</w:t>
      </w:r>
      <w:r w:rsidR="006F102E">
        <w:rPr>
          <w:rFonts w:ascii="Times New Roman" w:hint="eastAsia"/>
          <w:color w:val="000000"/>
        </w:rPr>
        <w:t>NdFeB</w:t>
      </w:r>
      <w:r w:rsidR="006F102E">
        <w:rPr>
          <w:rFonts w:ascii="Times New Roman" w:hint="eastAsia"/>
          <w:color w:val="000000"/>
        </w:rPr>
        <w:t>表示</w:t>
      </w:r>
      <w:r w:rsidR="00EC2960">
        <w:rPr>
          <w:rFonts w:ascii="Times New Roman" w:hint="eastAsia"/>
          <w:color w:val="000000"/>
        </w:rPr>
        <w:t>；</w:t>
      </w:r>
    </w:p>
    <w:p w14:paraId="2CB955AC" w14:textId="55254490" w:rsidR="002A5F20" w:rsidRPr="00D64D28" w:rsidRDefault="002A5F20" w:rsidP="002A5F20">
      <w:pPr>
        <w:pStyle w:val="afff9"/>
        <w:tabs>
          <w:tab w:val="center" w:pos="4201"/>
          <w:tab w:val="right" w:leader="dot" w:pos="9298"/>
        </w:tabs>
        <w:ind w:firstLine="420"/>
        <w:rPr>
          <w:rFonts w:hAnsi="宋体" w:hint="eastAsia"/>
          <w:color w:val="000000"/>
          <w:w w:val="90"/>
        </w:rPr>
      </w:pPr>
      <w:r w:rsidRPr="006C5252">
        <w:rPr>
          <w:rFonts w:ascii="Times New Roman"/>
          <w:color w:val="000000"/>
        </w:rPr>
        <w:t xml:space="preserve">                       </w:t>
      </w:r>
      <w:r w:rsidR="006C5252" w:rsidRPr="006C5252">
        <w:rPr>
          <w:rFonts w:ascii="Times New Roman" w:hint="eastAsia"/>
          <w:color w:val="000000"/>
        </w:rPr>
        <w:t>第一层次：</w:t>
      </w:r>
      <w:r w:rsidR="006F102E">
        <w:rPr>
          <w:rFonts w:ascii="Times New Roman" w:hint="eastAsia"/>
          <w:color w:val="000000"/>
        </w:rPr>
        <w:t>代表</w:t>
      </w:r>
      <w:r w:rsidRPr="00D64D28">
        <w:rPr>
          <w:rFonts w:ascii="Times New Roman" w:hint="eastAsia"/>
          <w:color w:val="000000"/>
        </w:rPr>
        <w:t>工艺类别</w:t>
      </w:r>
      <w:r w:rsidRPr="00D64D28">
        <w:rPr>
          <w:rFonts w:ascii="Times New Roman"/>
          <w:color w:val="000000"/>
        </w:rPr>
        <w:t>，</w:t>
      </w:r>
      <w:r w:rsidR="006F102E">
        <w:rPr>
          <w:rFonts w:ascii="Times New Roman" w:hint="eastAsia"/>
          <w:color w:val="000000"/>
        </w:rPr>
        <w:t>用英文字母</w:t>
      </w:r>
      <w:r w:rsidR="006F102E">
        <w:rPr>
          <w:rFonts w:ascii="Times New Roman" w:hint="eastAsia"/>
          <w:color w:val="000000"/>
        </w:rPr>
        <w:t>SC</w:t>
      </w:r>
      <w:r w:rsidR="006F102E">
        <w:rPr>
          <w:rFonts w:ascii="Times New Roman" w:hint="eastAsia"/>
          <w:color w:val="000000"/>
        </w:rPr>
        <w:t>表示</w:t>
      </w:r>
      <w:r w:rsidR="00403DC6">
        <w:rPr>
          <w:rFonts w:ascii="Times New Roman" w:hint="eastAsia"/>
          <w:color w:val="000000"/>
        </w:rPr>
        <w:t>。</w:t>
      </w:r>
    </w:p>
    <w:p w14:paraId="5D186A8B" w14:textId="351C1A45" w:rsidR="002A5F20" w:rsidRPr="00D64D28" w:rsidRDefault="002A5F20" w:rsidP="002A5F20">
      <w:pPr>
        <w:ind w:firstLineChars="200" w:firstLine="360"/>
        <w:rPr>
          <w:rFonts w:eastAsia="等线"/>
          <w:color w:val="000000"/>
        </w:rPr>
      </w:pPr>
      <w:r w:rsidRPr="00D64D28">
        <w:rPr>
          <w:rFonts w:eastAsia="等线"/>
          <w:color w:val="000000"/>
          <w:sz w:val="18"/>
          <w:szCs w:val="18"/>
        </w:rPr>
        <w:t>示例</w:t>
      </w:r>
      <w:r w:rsidR="00EC2960">
        <w:rPr>
          <w:rFonts w:eastAsia="等线" w:hint="eastAsia"/>
          <w:color w:val="000000"/>
          <w:sz w:val="18"/>
          <w:szCs w:val="18"/>
        </w:rPr>
        <w:t>：</w:t>
      </w:r>
    </w:p>
    <w:p w14:paraId="0CBC4625" w14:textId="071ED27E" w:rsidR="002A5F20" w:rsidRDefault="002A5F20" w:rsidP="002A5F20">
      <w:pPr>
        <w:ind w:firstLineChars="200" w:firstLine="360"/>
        <w:rPr>
          <w:rFonts w:hAnsi="宋体" w:hint="eastAsia"/>
          <w:color w:val="000000"/>
          <w:sz w:val="18"/>
          <w:szCs w:val="18"/>
        </w:rPr>
      </w:pPr>
      <w:r w:rsidRPr="00D64D28">
        <w:rPr>
          <w:color w:val="000000"/>
          <w:sz w:val="18"/>
          <w:szCs w:val="18"/>
        </w:rPr>
        <w:t>SC-NdFeB-20/02</w:t>
      </w:r>
      <w:r w:rsidRPr="00D64D28">
        <w:rPr>
          <w:rFonts w:hAnsi="宋体"/>
          <w:color w:val="000000"/>
          <w:sz w:val="18"/>
          <w:szCs w:val="18"/>
        </w:rPr>
        <w:t>表示</w:t>
      </w:r>
      <w:r w:rsidR="00C97424">
        <w:rPr>
          <w:rFonts w:hAnsi="宋体" w:hint="eastAsia"/>
          <w:color w:val="000000"/>
          <w:sz w:val="18"/>
          <w:szCs w:val="18"/>
        </w:rPr>
        <w:t>速凝钕铁硼合金薄片</w:t>
      </w:r>
      <w:r w:rsidRPr="00D64D28">
        <w:rPr>
          <w:rFonts w:hAnsi="宋体" w:hint="eastAsia"/>
          <w:color w:val="000000"/>
          <w:sz w:val="18"/>
          <w:szCs w:val="18"/>
        </w:rPr>
        <w:t>，稀土含量控制精度为</w:t>
      </w:r>
      <w:r w:rsidRPr="00D64D28">
        <w:rPr>
          <w:color w:val="000000"/>
          <w:sz w:val="18"/>
          <w:szCs w:val="18"/>
        </w:rPr>
        <w:t>±0.20</w:t>
      </w:r>
      <w:r w:rsidRPr="00D64D28">
        <w:rPr>
          <w:rFonts w:hint="eastAsia"/>
          <w:color w:val="000000"/>
          <w:sz w:val="18"/>
          <w:szCs w:val="18"/>
        </w:rPr>
        <w:t>（质量分数</w:t>
      </w:r>
      <w:r w:rsidRPr="00D64D28">
        <w:rPr>
          <w:rFonts w:hint="eastAsia"/>
          <w:color w:val="000000"/>
          <w:sz w:val="18"/>
          <w:szCs w:val="18"/>
        </w:rPr>
        <w:t>%</w:t>
      </w:r>
      <w:r w:rsidRPr="00D64D28">
        <w:rPr>
          <w:rFonts w:hint="eastAsia"/>
          <w:color w:val="000000"/>
          <w:sz w:val="18"/>
          <w:szCs w:val="18"/>
        </w:rPr>
        <w:t>）</w:t>
      </w:r>
      <w:r w:rsidRPr="00D64D28">
        <w:rPr>
          <w:rFonts w:hAnsi="宋体" w:hint="eastAsia"/>
          <w:color w:val="000000"/>
          <w:sz w:val="18"/>
          <w:szCs w:val="18"/>
        </w:rPr>
        <w:t>，硼含量控制精度为</w:t>
      </w:r>
      <w:r w:rsidRPr="00D64D28">
        <w:rPr>
          <w:color w:val="000000"/>
          <w:sz w:val="18"/>
          <w:szCs w:val="18"/>
        </w:rPr>
        <w:t>±0.0</w:t>
      </w:r>
      <w:r w:rsidRPr="00D64D28">
        <w:rPr>
          <w:rFonts w:hint="eastAsia"/>
          <w:color w:val="000000"/>
          <w:sz w:val="18"/>
          <w:szCs w:val="18"/>
        </w:rPr>
        <w:t>2</w:t>
      </w:r>
      <w:r w:rsidRPr="00D64D28">
        <w:rPr>
          <w:rFonts w:hint="eastAsia"/>
          <w:color w:val="000000"/>
          <w:sz w:val="18"/>
          <w:szCs w:val="18"/>
        </w:rPr>
        <w:t>（质量分数</w:t>
      </w:r>
      <w:r w:rsidRPr="00D64D28">
        <w:rPr>
          <w:rFonts w:hint="eastAsia"/>
          <w:color w:val="000000"/>
          <w:sz w:val="18"/>
          <w:szCs w:val="18"/>
        </w:rPr>
        <w:t>%</w:t>
      </w:r>
      <w:r w:rsidRPr="00D64D28">
        <w:rPr>
          <w:rFonts w:hint="eastAsia"/>
          <w:color w:val="000000"/>
          <w:sz w:val="18"/>
          <w:szCs w:val="18"/>
        </w:rPr>
        <w:t>）</w:t>
      </w:r>
      <w:r w:rsidRPr="00D64D28">
        <w:rPr>
          <w:rFonts w:hAnsi="宋体"/>
          <w:color w:val="000000"/>
          <w:sz w:val="18"/>
          <w:szCs w:val="18"/>
        </w:rPr>
        <w:t>。</w:t>
      </w:r>
    </w:p>
    <w:p w14:paraId="2E29520F" w14:textId="658C8F4A" w:rsidR="00C333DB" w:rsidRDefault="00C333DB" w:rsidP="00C333DB">
      <w:pPr>
        <w:spacing w:beforeLines="100" w:before="312" w:afterLines="100" w:after="312"/>
        <w:rPr>
          <w:rFonts w:ascii="黑体" w:eastAsia="黑体"/>
          <w:bCs/>
        </w:rPr>
      </w:pPr>
      <w:r>
        <w:rPr>
          <w:rFonts w:ascii="黑体" w:eastAsia="黑体"/>
          <w:bCs/>
        </w:rPr>
        <w:t>5</w:t>
      </w:r>
      <w:r w:rsidRPr="00C86819">
        <w:rPr>
          <w:rFonts w:ascii="黑体" w:eastAsia="黑体" w:hint="eastAsia"/>
          <w:bCs/>
        </w:rPr>
        <w:t xml:space="preserve"> </w:t>
      </w:r>
      <w:r>
        <w:rPr>
          <w:rFonts w:ascii="黑体" w:eastAsia="黑体" w:hint="eastAsia"/>
          <w:bCs/>
        </w:rPr>
        <w:t>技术</w:t>
      </w:r>
      <w:r w:rsidRPr="00C86819">
        <w:rPr>
          <w:rFonts w:ascii="黑体" w:eastAsia="黑体" w:hint="eastAsia"/>
          <w:bCs/>
        </w:rPr>
        <w:t>要求</w:t>
      </w:r>
    </w:p>
    <w:p w14:paraId="3A3E8849" w14:textId="40580761" w:rsidR="002A5F20" w:rsidRPr="00C86819" w:rsidRDefault="00C333DB" w:rsidP="002A5F20">
      <w:pPr>
        <w:spacing w:beforeLines="50" w:before="156" w:afterLines="50" w:after="156"/>
        <w:outlineLvl w:val="0"/>
        <w:rPr>
          <w:rFonts w:ascii="黑体" w:eastAsia="黑体"/>
          <w:bCs/>
        </w:rPr>
      </w:pPr>
      <w:r>
        <w:rPr>
          <w:rFonts w:ascii="黑体" w:eastAsia="黑体"/>
          <w:bCs/>
        </w:rPr>
        <w:t>5</w:t>
      </w:r>
      <w:r w:rsidR="002A5F20">
        <w:rPr>
          <w:rFonts w:ascii="黑体" w:eastAsia="黑体" w:hint="eastAsia"/>
          <w:bCs/>
        </w:rPr>
        <w:t>.</w:t>
      </w:r>
      <w:r w:rsidR="00715AEB">
        <w:rPr>
          <w:rFonts w:ascii="黑体" w:eastAsia="黑体"/>
          <w:bCs/>
        </w:rPr>
        <w:t>1</w:t>
      </w:r>
      <w:r w:rsidR="002A5F20" w:rsidRPr="00C86819">
        <w:rPr>
          <w:rFonts w:ascii="黑体" w:eastAsia="黑体" w:hint="eastAsia"/>
          <w:bCs/>
        </w:rPr>
        <w:t xml:space="preserve"> </w:t>
      </w:r>
      <w:r w:rsidR="002A5F20">
        <w:rPr>
          <w:rFonts w:ascii="黑体" w:eastAsia="黑体" w:hint="eastAsia"/>
          <w:bCs/>
        </w:rPr>
        <w:t>主要</w:t>
      </w:r>
      <w:r w:rsidR="002A5F20" w:rsidRPr="00C86819">
        <w:rPr>
          <w:rFonts w:ascii="黑体" w:eastAsia="黑体" w:hint="eastAsia"/>
          <w:bCs/>
        </w:rPr>
        <w:t>化学成分</w:t>
      </w:r>
      <w:r w:rsidR="002A5F20">
        <w:rPr>
          <w:rFonts w:ascii="黑体" w:eastAsia="黑体" w:hint="eastAsia"/>
          <w:bCs/>
        </w:rPr>
        <w:t>控制精度</w:t>
      </w:r>
    </w:p>
    <w:p w14:paraId="0BFF2F4A" w14:textId="5DEC2138" w:rsidR="002A5F20" w:rsidRDefault="00B033F2" w:rsidP="002A5F20">
      <w:pPr>
        <w:autoSpaceDE w:val="0"/>
        <w:autoSpaceDN w:val="0"/>
        <w:adjustRightInd w:val="0"/>
        <w:ind w:firstLine="420"/>
        <w:jc w:val="left"/>
      </w:pPr>
      <w:r>
        <w:rPr>
          <w:rFonts w:hint="eastAsia"/>
          <w:color w:val="000000"/>
        </w:rPr>
        <w:t>产品</w:t>
      </w:r>
      <w:r w:rsidR="00732782" w:rsidRPr="00D64D28">
        <w:rPr>
          <w:rFonts w:hint="eastAsia"/>
          <w:color w:val="000000"/>
        </w:rPr>
        <w:t>的</w:t>
      </w:r>
      <w:r w:rsidR="00732782">
        <w:rPr>
          <w:rFonts w:hint="eastAsia"/>
          <w:color w:val="000000"/>
        </w:rPr>
        <w:t>化学成分参见附录</w:t>
      </w:r>
      <w:r w:rsidR="00732782">
        <w:rPr>
          <w:rFonts w:hint="eastAsia"/>
          <w:color w:val="000000"/>
        </w:rPr>
        <w:t>A</w:t>
      </w:r>
      <w:r w:rsidR="00732782">
        <w:rPr>
          <w:rFonts w:hint="eastAsia"/>
          <w:color w:val="000000"/>
        </w:rPr>
        <w:t>，</w:t>
      </w:r>
      <w:r w:rsidR="002A5F20">
        <w:rPr>
          <w:rFonts w:hint="eastAsia"/>
        </w:rPr>
        <w:t>主要化学成分控制精度应符合表</w:t>
      </w:r>
      <w:r w:rsidR="002A5F20">
        <w:rPr>
          <w:rFonts w:hint="eastAsia"/>
        </w:rPr>
        <w:t>1</w:t>
      </w:r>
      <w:r w:rsidR="002A5F20">
        <w:rPr>
          <w:rFonts w:hint="eastAsia"/>
        </w:rPr>
        <w:t>的规定</w:t>
      </w:r>
      <w:r w:rsidR="00C6487A">
        <w:rPr>
          <w:rFonts w:hint="eastAsia"/>
        </w:rPr>
        <w:t>，</w:t>
      </w:r>
      <w:r w:rsidR="00C6487A" w:rsidRPr="00C6487A">
        <w:rPr>
          <w:rFonts w:hint="eastAsia"/>
        </w:rPr>
        <w:t>如需方对产品有特殊要求</w:t>
      </w:r>
      <w:r w:rsidR="00EE1609">
        <w:rPr>
          <w:rFonts w:hint="eastAsia"/>
        </w:rPr>
        <w:t>，</w:t>
      </w:r>
      <w:r w:rsidR="00C6487A" w:rsidRPr="00C6487A">
        <w:rPr>
          <w:rFonts w:hint="eastAsia"/>
        </w:rPr>
        <w:t>供需双方可另行协商确定</w:t>
      </w:r>
      <w:r w:rsidR="00C6487A">
        <w:rPr>
          <w:rFonts w:hint="eastAsia"/>
        </w:rPr>
        <w:t>。</w:t>
      </w:r>
    </w:p>
    <w:p w14:paraId="57C5EA65" w14:textId="77777777" w:rsidR="002A5F20" w:rsidRPr="00C86819" w:rsidRDefault="002A5F20" w:rsidP="009400FE">
      <w:pPr>
        <w:jc w:val="center"/>
        <w:rPr>
          <w:rFonts w:ascii="黑体" w:eastAsia="黑体"/>
        </w:rPr>
      </w:pPr>
      <w:r w:rsidRPr="00C86819">
        <w:rPr>
          <w:rFonts w:ascii="黑体" w:eastAsia="黑体" w:hint="eastAsia"/>
        </w:rPr>
        <w:t>表1</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036"/>
        <w:gridCol w:w="1205"/>
        <w:gridCol w:w="2055"/>
        <w:gridCol w:w="1945"/>
        <w:gridCol w:w="2083"/>
      </w:tblGrid>
      <w:tr w:rsidR="001E6005" w:rsidRPr="00BD5696" w14:paraId="7AE7011A" w14:textId="77777777" w:rsidTr="00512200">
        <w:trPr>
          <w:trHeight w:val="315"/>
          <w:jc w:val="center"/>
        </w:trPr>
        <w:tc>
          <w:tcPr>
            <w:tcW w:w="1738" w:type="pct"/>
            <w:gridSpan w:val="2"/>
            <w:tcBorders>
              <w:top w:val="single" w:sz="12" w:space="0" w:color="auto"/>
              <w:bottom w:val="single" w:sz="6" w:space="0" w:color="auto"/>
            </w:tcBorders>
            <w:noWrap/>
            <w:tcMar>
              <w:top w:w="15" w:type="dxa"/>
              <w:left w:w="15" w:type="dxa"/>
              <w:bottom w:w="0" w:type="dxa"/>
              <w:right w:w="15" w:type="dxa"/>
            </w:tcMar>
            <w:vAlign w:val="center"/>
          </w:tcPr>
          <w:p w14:paraId="5EBE0D97" w14:textId="77777777" w:rsidR="001E6005" w:rsidRPr="00A46ACD" w:rsidRDefault="001E6005" w:rsidP="008F4852">
            <w:pPr>
              <w:jc w:val="center"/>
              <w:rPr>
                <w:sz w:val="18"/>
                <w:szCs w:val="18"/>
              </w:rPr>
            </w:pPr>
            <w:r w:rsidRPr="00A46ACD">
              <w:rPr>
                <w:rFonts w:hAnsi="宋体"/>
                <w:sz w:val="18"/>
                <w:szCs w:val="18"/>
              </w:rPr>
              <w:t>牌号</w:t>
            </w:r>
          </w:p>
        </w:tc>
        <w:tc>
          <w:tcPr>
            <w:tcW w:w="1102" w:type="pct"/>
            <w:tcBorders>
              <w:top w:val="single" w:sz="12" w:space="0" w:color="auto"/>
              <w:bottom w:val="single" w:sz="6" w:space="0" w:color="auto"/>
            </w:tcBorders>
            <w:noWrap/>
            <w:tcMar>
              <w:top w:w="15" w:type="dxa"/>
              <w:left w:w="15" w:type="dxa"/>
              <w:bottom w:w="0" w:type="dxa"/>
              <w:right w:w="15" w:type="dxa"/>
            </w:tcMar>
            <w:vAlign w:val="center"/>
          </w:tcPr>
          <w:p w14:paraId="3C1C3F16" w14:textId="2851F4B4" w:rsidR="001E6005" w:rsidRPr="00D64D28" w:rsidRDefault="001E6005"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-20</w:t>
            </w:r>
            <w:r w:rsidRPr="00D64D28">
              <w:rPr>
                <w:rFonts w:hint="eastAsia"/>
                <w:color w:val="000000"/>
                <w:sz w:val="18"/>
                <w:szCs w:val="18"/>
              </w:rPr>
              <w:t>/</w:t>
            </w:r>
            <w:r w:rsidRPr="00D64D28">
              <w:rPr>
                <w:color w:val="000000"/>
                <w:sz w:val="18"/>
                <w:szCs w:val="18"/>
              </w:rPr>
              <w:t>0</w:t>
            </w:r>
            <w:r>
              <w:rPr>
                <w:color w:val="000000"/>
                <w:sz w:val="18"/>
                <w:szCs w:val="18"/>
              </w:rPr>
              <w:t>2</w:t>
            </w:r>
          </w:p>
        </w:tc>
        <w:tc>
          <w:tcPr>
            <w:tcW w:w="1043" w:type="pct"/>
            <w:tcBorders>
              <w:top w:val="single" w:sz="12" w:space="0" w:color="auto"/>
              <w:bottom w:val="single" w:sz="6" w:space="0" w:color="auto"/>
            </w:tcBorders>
            <w:noWrap/>
            <w:tcMar>
              <w:top w:w="15" w:type="dxa"/>
              <w:left w:w="15" w:type="dxa"/>
              <w:bottom w:w="0" w:type="dxa"/>
              <w:right w:w="15" w:type="dxa"/>
            </w:tcMar>
            <w:vAlign w:val="center"/>
          </w:tcPr>
          <w:p w14:paraId="22ACF1AE" w14:textId="177E628E" w:rsidR="001E6005" w:rsidRPr="00D64D28" w:rsidRDefault="001E6005"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-30</w:t>
            </w:r>
            <w:r w:rsidRPr="00D64D28">
              <w:rPr>
                <w:rFonts w:hint="eastAsia"/>
                <w:color w:val="000000"/>
                <w:sz w:val="18"/>
                <w:szCs w:val="18"/>
              </w:rPr>
              <w:t>/</w:t>
            </w:r>
            <w:r w:rsidRPr="00D64D28">
              <w:rPr>
                <w:color w:val="000000"/>
                <w:sz w:val="18"/>
                <w:szCs w:val="18"/>
              </w:rPr>
              <w:t>03</w:t>
            </w:r>
          </w:p>
        </w:tc>
        <w:tc>
          <w:tcPr>
            <w:tcW w:w="1117" w:type="pct"/>
            <w:tcBorders>
              <w:top w:val="single" w:sz="12" w:space="0" w:color="auto"/>
              <w:bottom w:val="single" w:sz="6" w:space="0" w:color="auto"/>
            </w:tcBorders>
            <w:noWrap/>
            <w:tcMar>
              <w:top w:w="15" w:type="dxa"/>
              <w:left w:w="15" w:type="dxa"/>
              <w:bottom w:w="0" w:type="dxa"/>
              <w:right w:w="15" w:type="dxa"/>
            </w:tcMar>
            <w:vAlign w:val="center"/>
          </w:tcPr>
          <w:p w14:paraId="5FC06D03" w14:textId="6697B009" w:rsidR="001E6005" w:rsidRPr="00D64D28" w:rsidRDefault="001E6005"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-40</w:t>
            </w:r>
            <w:r w:rsidRPr="00D64D28">
              <w:rPr>
                <w:rFonts w:hint="eastAsia"/>
                <w:color w:val="000000"/>
                <w:sz w:val="18"/>
                <w:szCs w:val="18"/>
              </w:rPr>
              <w:t>/</w:t>
            </w:r>
            <w:r w:rsidRPr="00D64D28">
              <w:rPr>
                <w:color w:val="000000"/>
                <w:sz w:val="18"/>
                <w:szCs w:val="18"/>
              </w:rPr>
              <w:t>04</w:t>
            </w:r>
          </w:p>
        </w:tc>
      </w:tr>
      <w:tr w:rsidR="001E6005" w:rsidRPr="00BD5696" w14:paraId="48F6AD5D" w14:textId="77777777" w:rsidTr="00512200">
        <w:trPr>
          <w:cantSplit/>
          <w:trHeight w:val="315"/>
          <w:jc w:val="center"/>
        </w:trPr>
        <w:tc>
          <w:tcPr>
            <w:tcW w:w="1092" w:type="pct"/>
            <w:vMerge w:val="restart"/>
            <w:tcBorders>
              <w:top w:val="single" w:sz="6" w:space="0" w:color="auto"/>
              <w:bottom w:val="single" w:sz="6" w:space="0" w:color="auto"/>
            </w:tcBorders>
            <w:vAlign w:val="center"/>
          </w:tcPr>
          <w:p w14:paraId="0B2242A7" w14:textId="77777777" w:rsidR="001E6005" w:rsidRPr="00A46ACD" w:rsidRDefault="001E6005" w:rsidP="008F4852">
            <w:pPr>
              <w:jc w:val="center"/>
              <w:rPr>
                <w:sz w:val="18"/>
                <w:szCs w:val="18"/>
              </w:rPr>
            </w:pPr>
            <w:r w:rsidRPr="00A46ACD">
              <w:rPr>
                <w:rFonts w:hAnsi="宋体"/>
                <w:sz w:val="18"/>
                <w:szCs w:val="18"/>
              </w:rPr>
              <w:t>主要</w:t>
            </w:r>
            <w:r>
              <w:rPr>
                <w:rFonts w:hAnsi="宋体" w:hint="eastAsia"/>
                <w:sz w:val="18"/>
                <w:szCs w:val="18"/>
              </w:rPr>
              <w:t>化学</w:t>
            </w:r>
            <w:r w:rsidRPr="00A46ACD">
              <w:rPr>
                <w:rFonts w:hAnsi="宋体"/>
                <w:sz w:val="18"/>
                <w:szCs w:val="18"/>
              </w:rPr>
              <w:t>成分控制精度</w:t>
            </w:r>
            <w:r w:rsidRPr="00A46ACD">
              <w:rPr>
                <w:rFonts w:hint="eastAsia"/>
                <w:sz w:val="18"/>
                <w:szCs w:val="18"/>
              </w:rPr>
              <w:t>（质量分数）</w:t>
            </w:r>
            <w:r w:rsidRPr="00A46ACD">
              <w:rPr>
                <w:sz w:val="18"/>
                <w:szCs w:val="18"/>
              </w:rPr>
              <w:t>/%</w:t>
            </w:r>
          </w:p>
        </w:tc>
        <w:tc>
          <w:tcPr>
            <w:tcW w:w="646" w:type="pct"/>
            <w:tcBorders>
              <w:top w:val="single" w:sz="6" w:space="0" w:color="auto"/>
              <w:bottom w:val="single" w:sz="6" w:space="0" w:color="auto"/>
            </w:tcBorders>
            <w:tcMar>
              <w:top w:w="15" w:type="dxa"/>
              <w:left w:w="15" w:type="dxa"/>
              <w:bottom w:w="0" w:type="dxa"/>
              <w:right w:w="15" w:type="dxa"/>
            </w:tcMar>
            <w:vAlign w:val="center"/>
          </w:tcPr>
          <w:p w14:paraId="3C63AC0D" w14:textId="77777777" w:rsidR="001E6005" w:rsidRPr="00A46ACD" w:rsidRDefault="001E6005" w:rsidP="008F4852">
            <w:pPr>
              <w:jc w:val="center"/>
              <w:rPr>
                <w:sz w:val="18"/>
                <w:szCs w:val="18"/>
              </w:rPr>
            </w:pPr>
            <w:r>
              <w:rPr>
                <w:rFonts w:hint="eastAsia"/>
                <w:sz w:val="18"/>
                <w:szCs w:val="18"/>
              </w:rPr>
              <w:t>稀土</w:t>
            </w:r>
          </w:p>
        </w:tc>
        <w:tc>
          <w:tcPr>
            <w:tcW w:w="1102" w:type="pct"/>
            <w:tcBorders>
              <w:top w:val="single" w:sz="6" w:space="0" w:color="auto"/>
              <w:bottom w:val="single" w:sz="6" w:space="0" w:color="auto"/>
            </w:tcBorders>
            <w:noWrap/>
            <w:tcMar>
              <w:top w:w="15" w:type="dxa"/>
              <w:left w:w="15" w:type="dxa"/>
              <w:bottom w:w="0" w:type="dxa"/>
              <w:right w:w="15" w:type="dxa"/>
            </w:tcMar>
            <w:vAlign w:val="center"/>
          </w:tcPr>
          <w:p w14:paraId="56CC4F14" w14:textId="77777777" w:rsidR="001E6005" w:rsidRPr="00D64D28" w:rsidRDefault="001E6005" w:rsidP="008F4852">
            <w:pPr>
              <w:jc w:val="center"/>
              <w:rPr>
                <w:color w:val="000000"/>
                <w:sz w:val="18"/>
                <w:szCs w:val="18"/>
              </w:rPr>
            </w:pPr>
            <w:r w:rsidRPr="00D64D28">
              <w:rPr>
                <w:color w:val="000000"/>
                <w:sz w:val="18"/>
                <w:szCs w:val="18"/>
              </w:rPr>
              <w:t>±0.20</w:t>
            </w:r>
          </w:p>
        </w:tc>
        <w:tc>
          <w:tcPr>
            <w:tcW w:w="1043" w:type="pct"/>
            <w:tcBorders>
              <w:top w:val="single" w:sz="6" w:space="0" w:color="auto"/>
              <w:bottom w:val="single" w:sz="6" w:space="0" w:color="auto"/>
            </w:tcBorders>
            <w:noWrap/>
            <w:tcMar>
              <w:top w:w="15" w:type="dxa"/>
              <w:left w:w="15" w:type="dxa"/>
              <w:bottom w:w="0" w:type="dxa"/>
              <w:right w:w="15" w:type="dxa"/>
            </w:tcMar>
            <w:vAlign w:val="center"/>
          </w:tcPr>
          <w:p w14:paraId="7702A2BB" w14:textId="77777777" w:rsidR="001E6005" w:rsidRPr="00D64D28" w:rsidRDefault="001E6005" w:rsidP="008F4852">
            <w:pPr>
              <w:jc w:val="center"/>
              <w:rPr>
                <w:color w:val="000000"/>
                <w:sz w:val="18"/>
                <w:szCs w:val="18"/>
              </w:rPr>
            </w:pPr>
            <w:r w:rsidRPr="00D64D28">
              <w:rPr>
                <w:color w:val="000000"/>
                <w:sz w:val="18"/>
                <w:szCs w:val="18"/>
              </w:rPr>
              <w:t>±0.30</w:t>
            </w:r>
          </w:p>
        </w:tc>
        <w:tc>
          <w:tcPr>
            <w:tcW w:w="1117" w:type="pct"/>
            <w:tcBorders>
              <w:top w:val="single" w:sz="6" w:space="0" w:color="auto"/>
              <w:bottom w:val="single" w:sz="6" w:space="0" w:color="auto"/>
            </w:tcBorders>
            <w:noWrap/>
            <w:tcMar>
              <w:top w:w="15" w:type="dxa"/>
              <w:left w:w="15" w:type="dxa"/>
              <w:bottom w:w="0" w:type="dxa"/>
              <w:right w:w="15" w:type="dxa"/>
            </w:tcMar>
            <w:vAlign w:val="center"/>
          </w:tcPr>
          <w:p w14:paraId="3B29D26D" w14:textId="77777777" w:rsidR="001E6005" w:rsidRPr="00D64D28" w:rsidRDefault="001E6005" w:rsidP="008F4852">
            <w:pPr>
              <w:jc w:val="center"/>
              <w:rPr>
                <w:color w:val="000000"/>
                <w:sz w:val="18"/>
                <w:szCs w:val="18"/>
              </w:rPr>
            </w:pPr>
            <w:r w:rsidRPr="00D64D28">
              <w:rPr>
                <w:color w:val="000000"/>
                <w:sz w:val="18"/>
                <w:szCs w:val="18"/>
              </w:rPr>
              <w:t>±0.40</w:t>
            </w:r>
          </w:p>
        </w:tc>
      </w:tr>
      <w:tr w:rsidR="001E6005" w:rsidRPr="00BD5696" w14:paraId="534762C4" w14:textId="77777777" w:rsidTr="00512200">
        <w:trPr>
          <w:cantSplit/>
          <w:trHeight w:val="315"/>
          <w:jc w:val="center"/>
        </w:trPr>
        <w:tc>
          <w:tcPr>
            <w:tcW w:w="1092" w:type="pct"/>
            <w:vMerge/>
            <w:tcBorders>
              <w:top w:val="single" w:sz="6" w:space="0" w:color="auto"/>
              <w:bottom w:val="single" w:sz="12" w:space="0" w:color="auto"/>
            </w:tcBorders>
            <w:vAlign w:val="center"/>
          </w:tcPr>
          <w:p w14:paraId="3A659F2E" w14:textId="77777777" w:rsidR="001E6005" w:rsidRPr="00A46ACD" w:rsidRDefault="001E6005" w:rsidP="008F4852">
            <w:pPr>
              <w:jc w:val="center"/>
              <w:rPr>
                <w:sz w:val="18"/>
                <w:szCs w:val="18"/>
              </w:rPr>
            </w:pPr>
          </w:p>
        </w:tc>
        <w:tc>
          <w:tcPr>
            <w:tcW w:w="646" w:type="pct"/>
            <w:tcBorders>
              <w:top w:val="single" w:sz="6" w:space="0" w:color="auto"/>
              <w:bottom w:val="single" w:sz="12" w:space="0" w:color="auto"/>
            </w:tcBorders>
            <w:tcMar>
              <w:top w:w="15" w:type="dxa"/>
              <w:left w:w="15" w:type="dxa"/>
              <w:bottom w:w="0" w:type="dxa"/>
              <w:right w:w="15" w:type="dxa"/>
            </w:tcMar>
            <w:vAlign w:val="center"/>
          </w:tcPr>
          <w:p w14:paraId="67986BBE" w14:textId="77777777" w:rsidR="001E6005" w:rsidRPr="00A46ACD" w:rsidRDefault="001E6005" w:rsidP="008F4852">
            <w:pPr>
              <w:jc w:val="center"/>
              <w:rPr>
                <w:sz w:val="18"/>
                <w:szCs w:val="18"/>
              </w:rPr>
            </w:pPr>
            <w:r>
              <w:rPr>
                <w:rFonts w:hint="eastAsia"/>
                <w:sz w:val="18"/>
                <w:szCs w:val="18"/>
              </w:rPr>
              <w:t>硼</w:t>
            </w:r>
          </w:p>
        </w:tc>
        <w:tc>
          <w:tcPr>
            <w:tcW w:w="1102" w:type="pct"/>
            <w:tcBorders>
              <w:top w:val="single" w:sz="6" w:space="0" w:color="auto"/>
              <w:bottom w:val="single" w:sz="12" w:space="0" w:color="auto"/>
            </w:tcBorders>
            <w:noWrap/>
            <w:tcMar>
              <w:top w:w="15" w:type="dxa"/>
              <w:left w:w="15" w:type="dxa"/>
              <w:bottom w:w="0" w:type="dxa"/>
              <w:right w:w="15" w:type="dxa"/>
            </w:tcMar>
            <w:vAlign w:val="center"/>
          </w:tcPr>
          <w:p w14:paraId="5D6A5587" w14:textId="77777777" w:rsidR="001E6005" w:rsidRPr="00D64D28" w:rsidRDefault="001E6005" w:rsidP="008F4852">
            <w:pPr>
              <w:jc w:val="center"/>
              <w:rPr>
                <w:color w:val="000000"/>
                <w:sz w:val="18"/>
                <w:szCs w:val="18"/>
              </w:rPr>
            </w:pPr>
            <w:r w:rsidRPr="00D64D28">
              <w:rPr>
                <w:color w:val="000000"/>
                <w:sz w:val="18"/>
                <w:szCs w:val="18"/>
              </w:rPr>
              <w:t>±0.0</w:t>
            </w:r>
            <w:r w:rsidRPr="00D64D28">
              <w:rPr>
                <w:rFonts w:hint="eastAsia"/>
                <w:color w:val="000000"/>
                <w:sz w:val="18"/>
                <w:szCs w:val="18"/>
              </w:rPr>
              <w:t>2</w:t>
            </w:r>
          </w:p>
        </w:tc>
        <w:tc>
          <w:tcPr>
            <w:tcW w:w="1043" w:type="pct"/>
            <w:tcBorders>
              <w:top w:val="single" w:sz="6" w:space="0" w:color="auto"/>
              <w:bottom w:val="single" w:sz="12" w:space="0" w:color="auto"/>
            </w:tcBorders>
            <w:noWrap/>
            <w:tcMar>
              <w:top w:w="15" w:type="dxa"/>
              <w:left w:w="15" w:type="dxa"/>
              <w:bottom w:w="0" w:type="dxa"/>
              <w:right w:w="15" w:type="dxa"/>
            </w:tcMar>
            <w:vAlign w:val="center"/>
          </w:tcPr>
          <w:p w14:paraId="535FFF66" w14:textId="77777777" w:rsidR="001E6005" w:rsidRPr="00D64D28" w:rsidRDefault="001E6005" w:rsidP="008F4852">
            <w:pPr>
              <w:jc w:val="center"/>
              <w:rPr>
                <w:color w:val="000000"/>
                <w:sz w:val="18"/>
                <w:szCs w:val="18"/>
              </w:rPr>
            </w:pPr>
            <w:r w:rsidRPr="00D64D28">
              <w:rPr>
                <w:color w:val="000000"/>
                <w:sz w:val="18"/>
                <w:szCs w:val="18"/>
              </w:rPr>
              <w:t>±0.03</w:t>
            </w:r>
          </w:p>
        </w:tc>
        <w:tc>
          <w:tcPr>
            <w:tcW w:w="1117" w:type="pct"/>
            <w:tcBorders>
              <w:top w:val="single" w:sz="6" w:space="0" w:color="auto"/>
              <w:bottom w:val="single" w:sz="12" w:space="0" w:color="auto"/>
            </w:tcBorders>
            <w:noWrap/>
            <w:tcMar>
              <w:top w:w="15" w:type="dxa"/>
              <w:left w:w="15" w:type="dxa"/>
              <w:bottom w:w="0" w:type="dxa"/>
              <w:right w:w="15" w:type="dxa"/>
            </w:tcMar>
            <w:vAlign w:val="center"/>
          </w:tcPr>
          <w:p w14:paraId="24D5C05A" w14:textId="77777777" w:rsidR="001E6005" w:rsidRPr="00D64D28" w:rsidRDefault="001E6005" w:rsidP="008F4852">
            <w:pPr>
              <w:jc w:val="center"/>
              <w:rPr>
                <w:color w:val="000000"/>
                <w:sz w:val="18"/>
                <w:szCs w:val="18"/>
              </w:rPr>
            </w:pPr>
            <w:r w:rsidRPr="00D64D28">
              <w:rPr>
                <w:color w:val="000000"/>
                <w:sz w:val="18"/>
                <w:szCs w:val="18"/>
              </w:rPr>
              <w:t>±0.04</w:t>
            </w:r>
          </w:p>
        </w:tc>
      </w:tr>
    </w:tbl>
    <w:p w14:paraId="10513496" w14:textId="3DC4208B" w:rsidR="002A5F20" w:rsidRPr="00C86819" w:rsidRDefault="00C333DB" w:rsidP="002A5F20">
      <w:pPr>
        <w:spacing w:beforeLines="50" w:before="156" w:afterLines="50" w:after="156"/>
        <w:outlineLvl w:val="0"/>
        <w:rPr>
          <w:rFonts w:ascii="黑体" w:eastAsia="黑体"/>
          <w:bCs/>
        </w:rPr>
      </w:pPr>
      <w:r>
        <w:rPr>
          <w:rFonts w:ascii="黑体" w:eastAsia="黑体"/>
          <w:bCs/>
        </w:rPr>
        <w:t>5</w:t>
      </w:r>
      <w:r w:rsidR="002A5F20">
        <w:rPr>
          <w:rFonts w:ascii="黑体" w:eastAsia="黑体" w:hint="eastAsia"/>
          <w:bCs/>
        </w:rPr>
        <w:t>.</w:t>
      </w:r>
      <w:r w:rsidR="00715AEB">
        <w:rPr>
          <w:rFonts w:ascii="黑体" w:eastAsia="黑体"/>
          <w:bCs/>
        </w:rPr>
        <w:t>2</w:t>
      </w:r>
      <w:r w:rsidR="002A5F20" w:rsidRPr="00C86819">
        <w:rPr>
          <w:rFonts w:ascii="黑体" w:eastAsia="黑体" w:hint="eastAsia"/>
          <w:bCs/>
        </w:rPr>
        <w:t xml:space="preserve"> </w:t>
      </w:r>
      <w:r w:rsidR="002A5F20">
        <w:rPr>
          <w:rFonts w:ascii="黑体" w:eastAsia="黑体" w:hint="eastAsia"/>
          <w:bCs/>
        </w:rPr>
        <w:t>杂质含量</w:t>
      </w:r>
    </w:p>
    <w:p w14:paraId="165B1E09" w14:textId="3C9C391A" w:rsidR="002A5F20" w:rsidRDefault="002A5F20" w:rsidP="002A5F20">
      <w:pPr>
        <w:autoSpaceDE w:val="0"/>
        <w:autoSpaceDN w:val="0"/>
        <w:adjustRightInd w:val="0"/>
        <w:ind w:firstLine="420"/>
        <w:jc w:val="left"/>
      </w:pPr>
      <w:r>
        <w:rPr>
          <w:rFonts w:hint="eastAsia"/>
        </w:rPr>
        <w:t>产品</w:t>
      </w:r>
      <w:r w:rsidR="0048297F">
        <w:rPr>
          <w:rFonts w:hint="eastAsia"/>
        </w:rPr>
        <w:t>的</w:t>
      </w:r>
      <w:r>
        <w:rPr>
          <w:rFonts w:hint="eastAsia"/>
        </w:rPr>
        <w:t>杂质含量应符合表</w:t>
      </w:r>
      <w:r>
        <w:rPr>
          <w:rFonts w:hint="eastAsia"/>
        </w:rPr>
        <w:t>2</w:t>
      </w:r>
      <w:r>
        <w:rPr>
          <w:rFonts w:hint="eastAsia"/>
        </w:rPr>
        <w:t>的规定</w:t>
      </w:r>
      <w:r w:rsidR="00C6487A">
        <w:rPr>
          <w:rFonts w:hint="eastAsia"/>
        </w:rPr>
        <w:t>，</w:t>
      </w:r>
      <w:r w:rsidR="00C6487A" w:rsidRPr="00C6487A">
        <w:rPr>
          <w:rFonts w:hint="eastAsia"/>
        </w:rPr>
        <w:t>如需方对产品有特殊要求</w:t>
      </w:r>
      <w:r w:rsidR="00EE1609">
        <w:rPr>
          <w:rFonts w:hint="eastAsia"/>
        </w:rPr>
        <w:t>，</w:t>
      </w:r>
      <w:r w:rsidR="00C6487A" w:rsidRPr="00C6487A">
        <w:rPr>
          <w:rFonts w:hint="eastAsia"/>
        </w:rPr>
        <w:t>供需双方可另行协商确定</w:t>
      </w:r>
      <w:r w:rsidR="00C6487A">
        <w:rPr>
          <w:rFonts w:hint="eastAsia"/>
        </w:rPr>
        <w:t>。</w:t>
      </w:r>
    </w:p>
    <w:p w14:paraId="409BF3F2" w14:textId="77777777" w:rsidR="002A5F20" w:rsidRDefault="002A5F20" w:rsidP="009400FE">
      <w:pPr>
        <w:jc w:val="center"/>
        <w:rPr>
          <w:rFonts w:ascii="黑体" w:eastAsia="黑体"/>
        </w:rPr>
      </w:pPr>
      <w:r w:rsidRPr="00C86819">
        <w:rPr>
          <w:rFonts w:ascii="黑体" w:eastAsia="黑体" w:hint="eastAsia"/>
        </w:rPr>
        <w:t>表</w:t>
      </w:r>
      <w:r>
        <w:rPr>
          <w:rFonts w:ascii="黑体" w:eastAsia="黑体" w:hint="eastAsia"/>
        </w:rPr>
        <w:t>2</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86"/>
        <w:gridCol w:w="625"/>
        <w:gridCol w:w="1483"/>
        <w:gridCol w:w="1850"/>
        <w:gridCol w:w="1939"/>
        <w:gridCol w:w="1941"/>
      </w:tblGrid>
      <w:tr w:rsidR="001E6005" w:rsidRPr="00BD5696" w14:paraId="32CFEF5F" w14:textId="77777777" w:rsidTr="001E6005">
        <w:trPr>
          <w:trHeight w:val="315"/>
          <w:jc w:val="center"/>
        </w:trPr>
        <w:tc>
          <w:tcPr>
            <w:tcW w:w="1927" w:type="pct"/>
            <w:gridSpan w:val="3"/>
            <w:noWrap/>
            <w:tcMar>
              <w:top w:w="15" w:type="dxa"/>
              <w:left w:w="15" w:type="dxa"/>
              <w:bottom w:w="0" w:type="dxa"/>
              <w:right w:w="15" w:type="dxa"/>
            </w:tcMar>
            <w:vAlign w:val="center"/>
          </w:tcPr>
          <w:p w14:paraId="39EA58FD" w14:textId="77777777" w:rsidR="001E6005" w:rsidRPr="00A46ACD" w:rsidRDefault="001E6005" w:rsidP="008F4852">
            <w:pPr>
              <w:jc w:val="center"/>
              <w:rPr>
                <w:sz w:val="18"/>
                <w:szCs w:val="18"/>
              </w:rPr>
            </w:pPr>
            <w:r w:rsidRPr="00A46ACD">
              <w:rPr>
                <w:rFonts w:hAnsi="宋体"/>
                <w:sz w:val="18"/>
                <w:szCs w:val="18"/>
              </w:rPr>
              <w:t>牌号</w:t>
            </w:r>
          </w:p>
        </w:tc>
        <w:tc>
          <w:tcPr>
            <w:tcW w:w="992" w:type="pct"/>
            <w:noWrap/>
            <w:tcMar>
              <w:top w:w="15" w:type="dxa"/>
              <w:left w:w="15" w:type="dxa"/>
              <w:bottom w:w="0" w:type="dxa"/>
              <w:right w:w="15" w:type="dxa"/>
            </w:tcMar>
            <w:vAlign w:val="center"/>
          </w:tcPr>
          <w:p w14:paraId="6E64C616" w14:textId="57E50EE4" w:rsidR="001E6005" w:rsidRPr="00D64D28" w:rsidRDefault="001E6005"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-20</w:t>
            </w:r>
            <w:r w:rsidRPr="00D64D28">
              <w:rPr>
                <w:rFonts w:hint="eastAsia"/>
                <w:color w:val="000000"/>
                <w:sz w:val="18"/>
                <w:szCs w:val="18"/>
              </w:rPr>
              <w:t>/</w:t>
            </w:r>
            <w:r w:rsidRPr="00D64D28">
              <w:rPr>
                <w:color w:val="000000"/>
                <w:sz w:val="18"/>
                <w:szCs w:val="18"/>
              </w:rPr>
              <w:t>0</w:t>
            </w:r>
            <w:r>
              <w:rPr>
                <w:color w:val="000000"/>
                <w:sz w:val="18"/>
                <w:szCs w:val="18"/>
              </w:rPr>
              <w:t>2</w:t>
            </w:r>
          </w:p>
        </w:tc>
        <w:tc>
          <w:tcPr>
            <w:tcW w:w="1040" w:type="pct"/>
            <w:noWrap/>
            <w:tcMar>
              <w:top w:w="15" w:type="dxa"/>
              <w:left w:w="15" w:type="dxa"/>
              <w:bottom w:w="0" w:type="dxa"/>
              <w:right w:w="15" w:type="dxa"/>
            </w:tcMar>
            <w:vAlign w:val="center"/>
          </w:tcPr>
          <w:p w14:paraId="2B103494" w14:textId="09792529" w:rsidR="001E6005" w:rsidRPr="00D64D28" w:rsidRDefault="001E6005"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-30</w:t>
            </w:r>
            <w:r w:rsidRPr="00D64D28">
              <w:rPr>
                <w:rFonts w:hint="eastAsia"/>
                <w:color w:val="000000"/>
                <w:sz w:val="18"/>
                <w:szCs w:val="18"/>
              </w:rPr>
              <w:t>/</w:t>
            </w:r>
            <w:r w:rsidRPr="00D64D28">
              <w:rPr>
                <w:color w:val="000000"/>
                <w:sz w:val="18"/>
                <w:szCs w:val="18"/>
              </w:rPr>
              <w:t>03</w:t>
            </w:r>
          </w:p>
        </w:tc>
        <w:tc>
          <w:tcPr>
            <w:tcW w:w="1041" w:type="pct"/>
            <w:noWrap/>
            <w:tcMar>
              <w:top w:w="15" w:type="dxa"/>
              <w:left w:w="15" w:type="dxa"/>
              <w:bottom w:w="0" w:type="dxa"/>
              <w:right w:w="15" w:type="dxa"/>
            </w:tcMar>
            <w:vAlign w:val="center"/>
          </w:tcPr>
          <w:p w14:paraId="27BDCB8A" w14:textId="079351B1" w:rsidR="001E6005" w:rsidRPr="00D64D28" w:rsidRDefault="001E6005"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-40</w:t>
            </w:r>
            <w:r w:rsidRPr="00D64D28">
              <w:rPr>
                <w:rFonts w:hint="eastAsia"/>
                <w:color w:val="000000"/>
                <w:sz w:val="18"/>
                <w:szCs w:val="18"/>
              </w:rPr>
              <w:t>/</w:t>
            </w:r>
            <w:r w:rsidRPr="00D64D28">
              <w:rPr>
                <w:color w:val="000000"/>
                <w:sz w:val="18"/>
                <w:szCs w:val="18"/>
              </w:rPr>
              <w:t>04</w:t>
            </w:r>
          </w:p>
        </w:tc>
      </w:tr>
      <w:tr w:rsidR="001E6005" w:rsidRPr="00BD5696" w14:paraId="43CE6EB8" w14:textId="77777777" w:rsidTr="001E6005">
        <w:trPr>
          <w:cantSplit/>
          <w:trHeight w:val="315"/>
          <w:jc w:val="center"/>
        </w:trPr>
        <w:tc>
          <w:tcPr>
            <w:tcW w:w="797" w:type="pct"/>
            <w:vMerge w:val="restart"/>
            <w:shd w:val="clear" w:color="auto" w:fill="auto"/>
            <w:tcMar>
              <w:top w:w="15" w:type="dxa"/>
              <w:left w:w="15" w:type="dxa"/>
              <w:bottom w:w="0" w:type="dxa"/>
              <w:right w:w="15" w:type="dxa"/>
            </w:tcMar>
            <w:vAlign w:val="center"/>
          </w:tcPr>
          <w:p w14:paraId="6E1ED6D7" w14:textId="77777777" w:rsidR="001E6005" w:rsidRPr="00A46ACD" w:rsidRDefault="001E6005" w:rsidP="008F4852">
            <w:pPr>
              <w:jc w:val="center"/>
              <w:rPr>
                <w:sz w:val="18"/>
                <w:szCs w:val="18"/>
              </w:rPr>
            </w:pPr>
            <w:r w:rsidRPr="00A46ACD">
              <w:rPr>
                <w:sz w:val="18"/>
                <w:szCs w:val="18"/>
              </w:rPr>
              <w:t>杂质含量</w:t>
            </w:r>
            <w:r>
              <w:rPr>
                <w:rFonts w:hint="eastAsia"/>
                <w:sz w:val="18"/>
                <w:szCs w:val="18"/>
              </w:rPr>
              <w:t>，</w:t>
            </w:r>
            <w:r w:rsidRPr="00A46ACD">
              <w:rPr>
                <w:sz w:val="18"/>
                <w:szCs w:val="18"/>
              </w:rPr>
              <w:t>不大于</w:t>
            </w:r>
            <w:r w:rsidRPr="00A46ACD">
              <w:rPr>
                <w:rFonts w:hint="eastAsia"/>
                <w:sz w:val="18"/>
                <w:szCs w:val="18"/>
              </w:rPr>
              <w:t>（质量分数）</w:t>
            </w:r>
            <w:r w:rsidRPr="00A46ACD">
              <w:rPr>
                <w:sz w:val="18"/>
                <w:szCs w:val="18"/>
              </w:rPr>
              <w:t>/%</w:t>
            </w:r>
          </w:p>
        </w:tc>
        <w:tc>
          <w:tcPr>
            <w:tcW w:w="1130" w:type="pct"/>
            <w:gridSpan w:val="2"/>
            <w:shd w:val="clear" w:color="auto" w:fill="auto"/>
            <w:tcMar>
              <w:top w:w="15" w:type="dxa"/>
              <w:left w:w="15" w:type="dxa"/>
              <w:bottom w:w="0" w:type="dxa"/>
              <w:right w:w="15" w:type="dxa"/>
            </w:tcMar>
            <w:vAlign w:val="center"/>
          </w:tcPr>
          <w:p w14:paraId="3024F350" w14:textId="77777777" w:rsidR="001E6005" w:rsidRPr="00A46ACD" w:rsidRDefault="001E6005" w:rsidP="008F4852">
            <w:pPr>
              <w:jc w:val="center"/>
              <w:rPr>
                <w:sz w:val="18"/>
                <w:szCs w:val="18"/>
              </w:rPr>
            </w:pPr>
            <w:r w:rsidRPr="00A46ACD">
              <w:rPr>
                <w:sz w:val="18"/>
                <w:szCs w:val="18"/>
              </w:rPr>
              <w:t>稀土杂质</w:t>
            </w:r>
          </w:p>
        </w:tc>
        <w:tc>
          <w:tcPr>
            <w:tcW w:w="992" w:type="pct"/>
            <w:noWrap/>
            <w:tcMar>
              <w:top w:w="15" w:type="dxa"/>
              <w:left w:w="15" w:type="dxa"/>
              <w:bottom w:w="0" w:type="dxa"/>
              <w:right w:w="15" w:type="dxa"/>
            </w:tcMar>
            <w:vAlign w:val="center"/>
          </w:tcPr>
          <w:p w14:paraId="14970B9F" w14:textId="2DDFF5F6" w:rsidR="001E6005" w:rsidRPr="00D64D28" w:rsidRDefault="001E6005" w:rsidP="008F4852">
            <w:pPr>
              <w:jc w:val="center"/>
              <w:rPr>
                <w:color w:val="000000"/>
                <w:sz w:val="18"/>
                <w:szCs w:val="18"/>
              </w:rPr>
            </w:pPr>
            <w:r w:rsidRPr="00D64D28">
              <w:rPr>
                <w:color w:val="000000"/>
                <w:sz w:val="18"/>
                <w:szCs w:val="18"/>
              </w:rPr>
              <w:t>0.</w:t>
            </w:r>
            <w:r w:rsidR="00482C9A">
              <w:rPr>
                <w:color w:val="000000"/>
                <w:sz w:val="18"/>
                <w:szCs w:val="18"/>
              </w:rPr>
              <w:t>1</w:t>
            </w:r>
            <w:r w:rsidRPr="00D64D28">
              <w:rPr>
                <w:color w:val="000000"/>
                <w:sz w:val="18"/>
                <w:szCs w:val="18"/>
              </w:rPr>
              <w:t>0</w:t>
            </w:r>
            <w:r w:rsidR="00F35AB9">
              <w:rPr>
                <w:color w:val="000000"/>
                <w:sz w:val="18"/>
                <w:szCs w:val="18"/>
              </w:rPr>
              <w:t>0</w:t>
            </w:r>
          </w:p>
        </w:tc>
        <w:tc>
          <w:tcPr>
            <w:tcW w:w="1040" w:type="pct"/>
            <w:noWrap/>
            <w:tcMar>
              <w:top w:w="15" w:type="dxa"/>
              <w:left w:w="15" w:type="dxa"/>
              <w:bottom w:w="0" w:type="dxa"/>
              <w:right w:w="15" w:type="dxa"/>
            </w:tcMar>
            <w:vAlign w:val="center"/>
          </w:tcPr>
          <w:p w14:paraId="01A59826" w14:textId="03EBA2DB" w:rsidR="001E6005" w:rsidRPr="00D64D28" w:rsidRDefault="001E6005" w:rsidP="008F4852">
            <w:pPr>
              <w:jc w:val="center"/>
              <w:rPr>
                <w:color w:val="000000"/>
                <w:sz w:val="18"/>
                <w:szCs w:val="18"/>
              </w:rPr>
            </w:pPr>
            <w:r w:rsidRPr="00D64D28">
              <w:rPr>
                <w:color w:val="000000"/>
                <w:sz w:val="18"/>
                <w:szCs w:val="18"/>
              </w:rPr>
              <w:t>0.</w:t>
            </w:r>
            <w:r w:rsidR="00482C9A">
              <w:rPr>
                <w:color w:val="000000"/>
                <w:sz w:val="18"/>
                <w:szCs w:val="18"/>
              </w:rPr>
              <w:t>1</w:t>
            </w:r>
            <w:r w:rsidR="001C7947">
              <w:rPr>
                <w:color w:val="000000"/>
                <w:sz w:val="18"/>
                <w:szCs w:val="18"/>
              </w:rPr>
              <w:t>5</w:t>
            </w:r>
            <w:r w:rsidR="00F35AB9">
              <w:rPr>
                <w:color w:val="000000"/>
                <w:sz w:val="18"/>
                <w:szCs w:val="18"/>
              </w:rPr>
              <w:t>0</w:t>
            </w:r>
          </w:p>
        </w:tc>
        <w:tc>
          <w:tcPr>
            <w:tcW w:w="1041" w:type="pct"/>
            <w:noWrap/>
            <w:tcMar>
              <w:top w:w="15" w:type="dxa"/>
              <w:left w:w="15" w:type="dxa"/>
              <w:bottom w:w="0" w:type="dxa"/>
              <w:right w:w="15" w:type="dxa"/>
            </w:tcMar>
            <w:vAlign w:val="center"/>
          </w:tcPr>
          <w:p w14:paraId="48CAA4EC" w14:textId="01D35FCA" w:rsidR="001E6005" w:rsidRPr="00D64D28" w:rsidRDefault="001E6005" w:rsidP="008F4852">
            <w:pPr>
              <w:jc w:val="center"/>
              <w:rPr>
                <w:color w:val="000000"/>
                <w:sz w:val="18"/>
                <w:szCs w:val="18"/>
              </w:rPr>
            </w:pPr>
            <w:r w:rsidRPr="00D64D28">
              <w:rPr>
                <w:color w:val="000000"/>
                <w:sz w:val="18"/>
                <w:szCs w:val="18"/>
              </w:rPr>
              <w:t>0.</w:t>
            </w:r>
            <w:r w:rsidR="00482C9A">
              <w:rPr>
                <w:color w:val="000000"/>
                <w:sz w:val="18"/>
                <w:szCs w:val="18"/>
              </w:rPr>
              <w:t>2</w:t>
            </w:r>
            <w:r w:rsidRPr="00D64D28">
              <w:rPr>
                <w:color w:val="000000"/>
                <w:sz w:val="18"/>
                <w:szCs w:val="18"/>
              </w:rPr>
              <w:t>0</w:t>
            </w:r>
            <w:r w:rsidR="00F35AB9">
              <w:rPr>
                <w:color w:val="000000"/>
                <w:sz w:val="18"/>
                <w:szCs w:val="18"/>
              </w:rPr>
              <w:t>0</w:t>
            </w:r>
          </w:p>
        </w:tc>
      </w:tr>
      <w:tr w:rsidR="001E6005" w:rsidRPr="00BD5696" w14:paraId="729F5A96" w14:textId="77777777" w:rsidTr="00706AE8">
        <w:trPr>
          <w:cantSplit/>
          <w:trHeight w:val="285"/>
          <w:jc w:val="center"/>
        </w:trPr>
        <w:tc>
          <w:tcPr>
            <w:tcW w:w="797" w:type="pct"/>
            <w:vMerge/>
            <w:vAlign w:val="center"/>
          </w:tcPr>
          <w:p w14:paraId="249A1BBA" w14:textId="77777777" w:rsidR="001E6005" w:rsidRPr="00A46ACD" w:rsidRDefault="001E6005" w:rsidP="008F4852">
            <w:pPr>
              <w:jc w:val="center"/>
              <w:rPr>
                <w:sz w:val="18"/>
                <w:szCs w:val="18"/>
              </w:rPr>
            </w:pPr>
          </w:p>
        </w:tc>
        <w:tc>
          <w:tcPr>
            <w:tcW w:w="335" w:type="pct"/>
            <w:vMerge w:val="restart"/>
            <w:vAlign w:val="center"/>
          </w:tcPr>
          <w:p w14:paraId="472680B1" w14:textId="11866BF9" w:rsidR="001E6005" w:rsidRPr="00A46ACD" w:rsidRDefault="001E6005" w:rsidP="008F4852">
            <w:pPr>
              <w:jc w:val="center"/>
              <w:rPr>
                <w:sz w:val="18"/>
                <w:szCs w:val="18"/>
              </w:rPr>
            </w:pPr>
            <w:r>
              <w:rPr>
                <w:rFonts w:hint="eastAsia"/>
                <w:sz w:val="18"/>
                <w:szCs w:val="18"/>
              </w:rPr>
              <w:t>非稀土杂质</w:t>
            </w:r>
          </w:p>
        </w:tc>
        <w:tc>
          <w:tcPr>
            <w:tcW w:w="795" w:type="pct"/>
            <w:tcMar>
              <w:top w:w="15" w:type="dxa"/>
              <w:left w:w="15" w:type="dxa"/>
              <w:bottom w:w="0" w:type="dxa"/>
              <w:right w:w="15" w:type="dxa"/>
            </w:tcMar>
            <w:vAlign w:val="center"/>
          </w:tcPr>
          <w:p w14:paraId="2B23E323" w14:textId="77777777" w:rsidR="001E6005" w:rsidRPr="00A46ACD" w:rsidRDefault="001E6005" w:rsidP="008F4852">
            <w:pPr>
              <w:jc w:val="center"/>
              <w:rPr>
                <w:sz w:val="18"/>
                <w:szCs w:val="18"/>
              </w:rPr>
            </w:pPr>
            <w:r w:rsidRPr="00A46ACD">
              <w:rPr>
                <w:sz w:val="18"/>
                <w:szCs w:val="18"/>
              </w:rPr>
              <w:t>C</w:t>
            </w:r>
          </w:p>
        </w:tc>
        <w:tc>
          <w:tcPr>
            <w:tcW w:w="992" w:type="pct"/>
            <w:noWrap/>
            <w:tcMar>
              <w:top w:w="15" w:type="dxa"/>
              <w:left w:w="15" w:type="dxa"/>
              <w:bottom w:w="0" w:type="dxa"/>
              <w:right w:w="15" w:type="dxa"/>
            </w:tcMar>
            <w:vAlign w:val="center"/>
          </w:tcPr>
          <w:p w14:paraId="1ACD9194" w14:textId="77777777" w:rsidR="001E6005" w:rsidRPr="00D64D28" w:rsidRDefault="001E6005" w:rsidP="008F4852">
            <w:pPr>
              <w:jc w:val="center"/>
              <w:rPr>
                <w:color w:val="000000"/>
                <w:sz w:val="18"/>
                <w:szCs w:val="18"/>
              </w:rPr>
            </w:pPr>
            <w:r w:rsidRPr="00D64D28">
              <w:rPr>
                <w:color w:val="000000"/>
                <w:sz w:val="18"/>
                <w:szCs w:val="18"/>
              </w:rPr>
              <w:t>0.</w:t>
            </w:r>
            <w:r w:rsidRPr="00D64D28">
              <w:rPr>
                <w:rFonts w:hint="eastAsia"/>
                <w:color w:val="000000"/>
                <w:sz w:val="18"/>
                <w:szCs w:val="18"/>
              </w:rPr>
              <w:t>02</w:t>
            </w:r>
            <w:r w:rsidRPr="00D64D28">
              <w:rPr>
                <w:color w:val="000000"/>
                <w:sz w:val="18"/>
                <w:szCs w:val="18"/>
              </w:rPr>
              <w:t>0</w:t>
            </w:r>
          </w:p>
        </w:tc>
        <w:tc>
          <w:tcPr>
            <w:tcW w:w="1040" w:type="pct"/>
            <w:noWrap/>
            <w:tcMar>
              <w:top w:w="15" w:type="dxa"/>
              <w:left w:w="15" w:type="dxa"/>
              <w:bottom w:w="0" w:type="dxa"/>
              <w:right w:w="15" w:type="dxa"/>
            </w:tcMar>
            <w:vAlign w:val="center"/>
          </w:tcPr>
          <w:p w14:paraId="5B56A8C4" w14:textId="77777777" w:rsidR="001E6005" w:rsidRPr="00D64D28" w:rsidRDefault="001E6005" w:rsidP="008F4852">
            <w:pPr>
              <w:jc w:val="center"/>
              <w:rPr>
                <w:color w:val="000000"/>
                <w:sz w:val="18"/>
                <w:szCs w:val="18"/>
              </w:rPr>
            </w:pPr>
            <w:r w:rsidRPr="00D64D28">
              <w:rPr>
                <w:color w:val="000000"/>
                <w:sz w:val="18"/>
                <w:szCs w:val="18"/>
              </w:rPr>
              <w:t>0.025</w:t>
            </w:r>
          </w:p>
        </w:tc>
        <w:tc>
          <w:tcPr>
            <w:tcW w:w="1041" w:type="pct"/>
            <w:noWrap/>
            <w:tcMar>
              <w:top w:w="15" w:type="dxa"/>
              <w:left w:w="15" w:type="dxa"/>
              <w:bottom w:w="0" w:type="dxa"/>
              <w:right w:w="15" w:type="dxa"/>
            </w:tcMar>
            <w:vAlign w:val="center"/>
          </w:tcPr>
          <w:p w14:paraId="2695446A" w14:textId="77777777" w:rsidR="001E6005" w:rsidRPr="00D64D28" w:rsidRDefault="001E6005" w:rsidP="008F4852">
            <w:pPr>
              <w:jc w:val="center"/>
              <w:rPr>
                <w:color w:val="000000"/>
                <w:sz w:val="18"/>
                <w:szCs w:val="18"/>
              </w:rPr>
            </w:pPr>
            <w:r w:rsidRPr="00D64D28">
              <w:rPr>
                <w:color w:val="000000"/>
                <w:sz w:val="18"/>
                <w:szCs w:val="18"/>
              </w:rPr>
              <w:t>0.030</w:t>
            </w:r>
          </w:p>
        </w:tc>
      </w:tr>
      <w:tr w:rsidR="001E6005" w:rsidRPr="00BD5696" w14:paraId="3A881EFC" w14:textId="77777777" w:rsidTr="00706AE8">
        <w:trPr>
          <w:cantSplit/>
          <w:trHeight w:val="285"/>
          <w:jc w:val="center"/>
        </w:trPr>
        <w:tc>
          <w:tcPr>
            <w:tcW w:w="797" w:type="pct"/>
            <w:vMerge/>
            <w:shd w:val="clear" w:color="auto" w:fill="auto"/>
            <w:vAlign w:val="center"/>
          </w:tcPr>
          <w:p w14:paraId="666331F0" w14:textId="77777777" w:rsidR="001E6005" w:rsidRPr="00A46ACD" w:rsidRDefault="001E6005" w:rsidP="008F4852">
            <w:pPr>
              <w:jc w:val="center"/>
              <w:rPr>
                <w:sz w:val="18"/>
                <w:szCs w:val="18"/>
              </w:rPr>
            </w:pPr>
          </w:p>
        </w:tc>
        <w:tc>
          <w:tcPr>
            <w:tcW w:w="335" w:type="pct"/>
            <w:vMerge/>
            <w:shd w:val="clear" w:color="auto" w:fill="auto"/>
            <w:vAlign w:val="center"/>
          </w:tcPr>
          <w:p w14:paraId="067FB15D" w14:textId="77777777" w:rsidR="001E6005" w:rsidRPr="00A46ACD" w:rsidRDefault="001E6005" w:rsidP="008F4852">
            <w:pPr>
              <w:jc w:val="center"/>
              <w:rPr>
                <w:sz w:val="18"/>
                <w:szCs w:val="18"/>
              </w:rPr>
            </w:pPr>
          </w:p>
        </w:tc>
        <w:tc>
          <w:tcPr>
            <w:tcW w:w="795" w:type="pct"/>
            <w:tcMar>
              <w:top w:w="15" w:type="dxa"/>
              <w:left w:w="15" w:type="dxa"/>
              <w:bottom w:w="0" w:type="dxa"/>
              <w:right w:w="15" w:type="dxa"/>
            </w:tcMar>
            <w:vAlign w:val="center"/>
          </w:tcPr>
          <w:p w14:paraId="6BC3E2D9" w14:textId="77777777" w:rsidR="001E6005" w:rsidRPr="00A46ACD" w:rsidRDefault="001E6005" w:rsidP="008F4852">
            <w:pPr>
              <w:jc w:val="center"/>
              <w:rPr>
                <w:sz w:val="18"/>
                <w:szCs w:val="18"/>
              </w:rPr>
            </w:pPr>
            <w:r w:rsidRPr="00A46ACD">
              <w:rPr>
                <w:sz w:val="18"/>
                <w:szCs w:val="18"/>
              </w:rPr>
              <w:t>N</w:t>
            </w:r>
          </w:p>
        </w:tc>
        <w:tc>
          <w:tcPr>
            <w:tcW w:w="992" w:type="pct"/>
            <w:noWrap/>
            <w:tcMar>
              <w:top w:w="15" w:type="dxa"/>
              <w:left w:w="15" w:type="dxa"/>
              <w:bottom w:w="0" w:type="dxa"/>
              <w:right w:w="15" w:type="dxa"/>
            </w:tcMar>
            <w:vAlign w:val="center"/>
          </w:tcPr>
          <w:p w14:paraId="54E28329" w14:textId="3010DD97" w:rsidR="001E6005" w:rsidRPr="00D64D28" w:rsidRDefault="001E6005" w:rsidP="008F4852">
            <w:pPr>
              <w:jc w:val="center"/>
              <w:rPr>
                <w:color w:val="000000"/>
                <w:sz w:val="18"/>
                <w:szCs w:val="18"/>
              </w:rPr>
            </w:pPr>
            <w:r w:rsidRPr="00D64D28">
              <w:rPr>
                <w:color w:val="000000"/>
                <w:sz w:val="18"/>
                <w:szCs w:val="18"/>
              </w:rPr>
              <w:t>0.00</w:t>
            </w:r>
            <w:r w:rsidR="001C7947">
              <w:rPr>
                <w:color w:val="000000"/>
                <w:sz w:val="18"/>
                <w:szCs w:val="18"/>
              </w:rPr>
              <w:t>3</w:t>
            </w:r>
          </w:p>
        </w:tc>
        <w:tc>
          <w:tcPr>
            <w:tcW w:w="1040" w:type="pct"/>
            <w:noWrap/>
            <w:tcMar>
              <w:top w:w="15" w:type="dxa"/>
              <w:left w:w="15" w:type="dxa"/>
              <w:bottom w:w="0" w:type="dxa"/>
              <w:right w:w="15" w:type="dxa"/>
            </w:tcMar>
            <w:vAlign w:val="center"/>
          </w:tcPr>
          <w:p w14:paraId="10CE9E21" w14:textId="63EBB8D2" w:rsidR="001E6005" w:rsidRPr="00D64D28" w:rsidRDefault="001E6005" w:rsidP="008F4852">
            <w:pPr>
              <w:jc w:val="center"/>
              <w:rPr>
                <w:color w:val="000000"/>
                <w:sz w:val="18"/>
                <w:szCs w:val="18"/>
              </w:rPr>
            </w:pPr>
            <w:r w:rsidRPr="00D64D28">
              <w:rPr>
                <w:color w:val="000000"/>
                <w:sz w:val="18"/>
                <w:szCs w:val="18"/>
              </w:rPr>
              <w:t>0.00</w:t>
            </w:r>
            <w:r w:rsidR="001C7947">
              <w:rPr>
                <w:color w:val="000000"/>
                <w:sz w:val="18"/>
                <w:szCs w:val="18"/>
              </w:rPr>
              <w:t>4</w:t>
            </w:r>
          </w:p>
        </w:tc>
        <w:tc>
          <w:tcPr>
            <w:tcW w:w="1041" w:type="pct"/>
            <w:noWrap/>
            <w:tcMar>
              <w:top w:w="15" w:type="dxa"/>
              <w:left w:w="15" w:type="dxa"/>
              <w:bottom w:w="0" w:type="dxa"/>
              <w:right w:w="15" w:type="dxa"/>
            </w:tcMar>
            <w:vAlign w:val="center"/>
          </w:tcPr>
          <w:p w14:paraId="6195107C" w14:textId="4F25AE7B" w:rsidR="001E6005" w:rsidRPr="00D64D28" w:rsidRDefault="001E6005" w:rsidP="008F4852">
            <w:pPr>
              <w:jc w:val="center"/>
              <w:rPr>
                <w:color w:val="000000"/>
                <w:sz w:val="18"/>
                <w:szCs w:val="18"/>
              </w:rPr>
            </w:pPr>
            <w:r w:rsidRPr="00D64D28">
              <w:rPr>
                <w:color w:val="000000"/>
                <w:sz w:val="18"/>
                <w:szCs w:val="18"/>
              </w:rPr>
              <w:t>0.00</w:t>
            </w:r>
            <w:r w:rsidR="001C7947">
              <w:rPr>
                <w:color w:val="000000"/>
                <w:sz w:val="18"/>
                <w:szCs w:val="18"/>
              </w:rPr>
              <w:t>5</w:t>
            </w:r>
          </w:p>
        </w:tc>
      </w:tr>
      <w:tr w:rsidR="001E6005" w:rsidRPr="00BD5696" w14:paraId="7EBF3F0E" w14:textId="77777777" w:rsidTr="00706AE8">
        <w:trPr>
          <w:cantSplit/>
          <w:trHeight w:val="285"/>
          <w:jc w:val="center"/>
        </w:trPr>
        <w:tc>
          <w:tcPr>
            <w:tcW w:w="797" w:type="pct"/>
            <w:vMerge/>
            <w:vAlign w:val="center"/>
          </w:tcPr>
          <w:p w14:paraId="13196A83" w14:textId="77777777" w:rsidR="001E6005" w:rsidRPr="00A46ACD" w:rsidRDefault="001E6005" w:rsidP="008F4852">
            <w:pPr>
              <w:jc w:val="center"/>
              <w:rPr>
                <w:sz w:val="18"/>
                <w:szCs w:val="18"/>
              </w:rPr>
            </w:pPr>
          </w:p>
        </w:tc>
        <w:tc>
          <w:tcPr>
            <w:tcW w:w="335" w:type="pct"/>
            <w:vMerge/>
            <w:vAlign w:val="center"/>
          </w:tcPr>
          <w:p w14:paraId="5117E992" w14:textId="77777777" w:rsidR="001E6005" w:rsidRPr="00A46ACD" w:rsidRDefault="001E6005" w:rsidP="008F4852">
            <w:pPr>
              <w:jc w:val="center"/>
              <w:rPr>
                <w:sz w:val="18"/>
                <w:szCs w:val="18"/>
              </w:rPr>
            </w:pPr>
          </w:p>
        </w:tc>
        <w:tc>
          <w:tcPr>
            <w:tcW w:w="795" w:type="pct"/>
            <w:tcMar>
              <w:top w:w="15" w:type="dxa"/>
              <w:left w:w="15" w:type="dxa"/>
              <w:bottom w:w="0" w:type="dxa"/>
              <w:right w:w="15" w:type="dxa"/>
            </w:tcMar>
            <w:vAlign w:val="center"/>
          </w:tcPr>
          <w:p w14:paraId="1D6878E8" w14:textId="77777777" w:rsidR="001E6005" w:rsidRPr="00A46ACD" w:rsidRDefault="001E6005" w:rsidP="008F4852">
            <w:pPr>
              <w:jc w:val="center"/>
              <w:rPr>
                <w:sz w:val="18"/>
                <w:szCs w:val="18"/>
              </w:rPr>
            </w:pPr>
            <w:r w:rsidRPr="00A46ACD">
              <w:rPr>
                <w:sz w:val="18"/>
                <w:szCs w:val="18"/>
              </w:rPr>
              <w:t>O</w:t>
            </w:r>
          </w:p>
        </w:tc>
        <w:tc>
          <w:tcPr>
            <w:tcW w:w="992" w:type="pct"/>
            <w:noWrap/>
            <w:tcMar>
              <w:top w:w="15" w:type="dxa"/>
              <w:left w:w="15" w:type="dxa"/>
              <w:bottom w:w="0" w:type="dxa"/>
              <w:right w:w="15" w:type="dxa"/>
            </w:tcMar>
            <w:vAlign w:val="center"/>
          </w:tcPr>
          <w:p w14:paraId="4BF32137" w14:textId="6B213480" w:rsidR="001E6005" w:rsidRPr="00A46ACD" w:rsidRDefault="001E6005" w:rsidP="008F4852">
            <w:pPr>
              <w:jc w:val="center"/>
              <w:rPr>
                <w:sz w:val="18"/>
                <w:szCs w:val="18"/>
              </w:rPr>
            </w:pPr>
            <w:r w:rsidRPr="00A46ACD">
              <w:rPr>
                <w:sz w:val="18"/>
                <w:szCs w:val="18"/>
              </w:rPr>
              <w:t>0.02</w:t>
            </w:r>
            <w:r w:rsidR="00727680">
              <w:rPr>
                <w:sz w:val="18"/>
                <w:szCs w:val="18"/>
              </w:rPr>
              <w:t>0</w:t>
            </w:r>
          </w:p>
        </w:tc>
        <w:tc>
          <w:tcPr>
            <w:tcW w:w="1040" w:type="pct"/>
            <w:noWrap/>
            <w:tcMar>
              <w:top w:w="15" w:type="dxa"/>
              <w:left w:w="15" w:type="dxa"/>
              <w:bottom w:w="0" w:type="dxa"/>
              <w:right w:w="15" w:type="dxa"/>
            </w:tcMar>
            <w:vAlign w:val="center"/>
          </w:tcPr>
          <w:p w14:paraId="494E1904" w14:textId="73E80A4F" w:rsidR="001E6005" w:rsidRPr="00A46ACD" w:rsidRDefault="001E6005" w:rsidP="008F4852">
            <w:pPr>
              <w:jc w:val="center"/>
              <w:rPr>
                <w:sz w:val="18"/>
                <w:szCs w:val="18"/>
              </w:rPr>
            </w:pPr>
            <w:r w:rsidRPr="00A46ACD">
              <w:rPr>
                <w:sz w:val="18"/>
                <w:szCs w:val="18"/>
              </w:rPr>
              <w:t>0.0</w:t>
            </w:r>
            <w:r w:rsidRPr="00A46ACD">
              <w:rPr>
                <w:rFonts w:hint="eastAsia"/>
                <w:sz w:val="18"/>
                <w:szCs w:val="18"/>
              </w:rPr>
              <w:t>3</w:t>
            </w:r>
            <w:r w:rsidR="00727680">
              <w:rPr>
                <w:sz w:val="18"/>
                <w:szCs w:val="18"/>
              </w:rPr>
              <w:t>0</w:t>
            </w:r>
          </w:p>
        </w:tc>
        <w:tc>
          <w:tcPr>
            <w:tcW w:w="1041" w:type="pct"/>
            <w:noWrap/>
            <w:tcMar>
              <w:top w:w="15" w:type="dxa"/>
              <w:left w:w="15" w:type="dxa"/>
              <w:bottom w:w="0" w:type="dxa"/>
              <w:right w:w="15" w:type="dxa"/>
            </w:tcMar>
            <w:vAlign w:val="center"/>
          </w:tcPr>
          <w:p w14:paraId="542286B8" w14:textId="2886A3D3" w:rsidR="001E6005" w:rsidRPr="00A46ACD" w:rsidRDefault="001E6005" w:rsidP="008F4852">
            <w:pPr>
              <w:jc w:val="center"/>
              <w:rPr>
                <w:sz w:val="18"/>
                <w:szCs w:val="18"/>
              </w:rPr>
            </w:pPr>
            <w:r w:rsidRPr="00A46ACD">
              <w:rPr>
                <w:sz w:val="18"/>
                <w:szCs w:val="18"/>
              </w:rPr>
              <w:t>0.0</w:t>
            </w:r>
            <w:r w:rsidR="00E74D3A">
              <w:rPr>
                <w:sz w:val="18"/>
                <w:szCs w:val="18"/>
              </w:rPr>
              <w:t>3</w:t>
            </w:r>
            <w:r w:rsidR="00727680">
              <w:rPr>
                <w:sz w:val="18"/>
                <w:szCs w:val="18"/>
              </w:rPr>
              <w:t>0</w:t>
            </w:r>
          </w:p>
        </w:tc>
      </w:tr>
      <w:tr w:rsidR="000F2812" w:rsidRPr="00BD5696" w14:paraId="02285CBD" w14:textId="77777777" w:rsidTr="00706AE8">
        <w:trPr>
          <w:cantSplit/>
          <w:trHeight w:val="285"/>
          <w:jc w:val="center"/>
        </w:trPr>
        <w:tc>
          <w:tcPr>
            <w:tcW w:w="797" w:type="pct"/>
            <w:vMerge/>
            <w:vAlign w:val="center"/>
          </w:tcPr>
          <w:p w14:paraId="75FA0242" w14:textId="77777777" w:rsidR="000F2812" w:rsidRPr="00A46ACD" w:rsidRDefault="000F2812" w:rsidP="008F4852">
            <w:pPr>
              <w:jc w:val="center"/>
              <w:rPr>
                <w:sz w:val="18"/>
                <w:szCs w:val="18"/>
              </w:rPr>
            </w:pPr>
          </w:p>
        </w:tc>
        <w:tc>
          <w:tcPr>
            <w:tcW w:w="335" w:type="pct"/>
            <w:vMerge/>
            <w:vAlign w:val="center"/>
          </w:tcPr>
          <w:p w14:paraId="13358FF2" w14:textId="77777777" w:rsidR="000F2812" w:rsidRPr="00A46ACD" w:rsidRDefault="000F2812" w:rsidP="008F4852">
            <w:pPr>
              <w:jc w:val="center"/>
              <w:rPr>
                <w:sz w:val="18"/>
                <w:szCs w:val="18"/>
              </w:rPr>
            </w:pPr>
          </w:p>
        </w:tc>
        <w:tc>
          <w:tcPr>
            <w:tcW w:w="795" w:type="pct"/>
            <w:tcMar>
              <w:top w:w="15" w:type="dxa"/>
              <w:left w:w="15" w:type="dxa"/>
              <w:bottom w:w="0" w:type="dxa"/>
              <w:right w:w="15" w:type="dxa"/>
            </w:tcMar>
            <w:vAlign w:val="center"/>
          </w:tcPr>
          <w:p w14:paraId="08DFF509" w14:textId="4665FF1C" w:rsidR="000F2812" w:rsidRPr="00A46ACD" w:rsidRDefault="000F2812" w:rsidP="008F4852">
            <w:pPr>
              <w:jc w:val="center"/>
              <w:rPr>
                <w:sz w:val="18"/>
                <w:szCs w:val="18"/>
              </w:rPr>
            </w:pPr>
            <w:r>
              <w:rPr>
                <w:rFonts w:hint="eastAsia"/>
                <w:sz w:val="18"/>
                <w:szCs w:val="18"/>
              </w:rPr>
              <w:t>Ca</w:t>
            </w:r>
          </w:p>
        </w:tc>
        <w:tc>
          <w:tcPr>
            <w:tcW w:w="992" w:type="pct"/>
            <w:noWrap/>
            <w:tcMar>
              <w:top w:w="15" w:type="dxa"/>
              <w:left w:w="15" w:type="dxa"/>
              <w:bottom w:w="0" w:type="dxa"/>
              <w:right w:w="15" w:type="dxa"/>
            </w:tcMar>
            <w:vAlign w:val="center"/>
          </w:tcPr>
          <w:p w14:paraId="12C7FDA4" w14:textId="6CE29205" w:rsidR="000F2812" w:rsidRPr="00A46ACD" w:rsidRDefault="009E23EF" w:rsidP="008F4852">
            <w:pPr>
              <w:jc w:val="center"/>
              <w:rPr>
                <w:sz w:val="18"/>
                <w:szCs w:val="18"/>
              </w:rPr>
            </w:pPr>
            <w:r>
              <w:rPr>
                <w:rFonts w:hint="eastAsia"/>
                <w:sz w:val="18"/>
                <w:szCs w:val="18"/>
              </w:rPr>
              <w:t>0</w:t>
            </w:r>
            <w:r>
              <w:rPr>
                <w:sz w:val="18"/>
                <w:szCs w:val="18"/>
              </w:rPr>
              <w:t>.0</w:t>
            </w:r>
            <w:r w:rsidR="0003060D">
              <w:rPr>
                <w:sz w:val="18"/>
                <w:szCs w:val="18"/>
              </w:rPr>
              <w:t>2</w:t>
            </w:r>
            <w:r>
              <w:rPr>
                <w:sz w:val="18"/>
                <w:szCs w:val="18"/>
              </w:rPr>
              <w:t>0</w:t>
            </w:r>
          </w:p>
        </w:tc>
        <w:tc>
          <w:tcPr>
            <w:tcW w:w="1040" w:type="pct"/>
            <w:noWrap/>
            <w:tcMar>
              <w:top w:w="15" w:type="dxa"/>
              <w:left w:w="15" w:type="dxa"/>
              <w:bottom w:w="0" w:type="dxa"/>
              <w:right w:w="15" w:type="dxa"/>
            </w:tcMar>
            <w:vAlign w:val="center"/>
          </w:tcPr>
          <w:p w14:paraId="1D5A25DE" w14:textId="25A4CD4E" w:rsidR="000F2812" w:rsidRPr="00A46ACD" w:rsidRDefault="009E23EF" w:rsidP="008F4852">
            <w:pPr>
              <w:jc w:val="center"/>
              <w:rPr>
                <w:sz w:val="18"/>
                <w:szCs w:val="18"/>
              </w:rPr>
            </w:pPr>
            <w:r>
              <w:rPr>
                <w:rFonts w:hint="eastAsia"/>
                <w:sz w:val="18"/>
                <w:szCs w:val="18"/>
              </w:rPr>
              <w:t>0</w:t>
            </w:r>
            <w:r>
              <w:rPr>
                <w:sz w:val="18"/>
                <w:szCs w:val="18"/>
              </w:rPr>
              <w:t>.0</w:t>
            </w:r>
            <w:r w:rsidR="0003060D">
              <w:rPr>
                <w:sz w:val="18"/>
                <w:szCs w:val="18"/>
              </w:rPr>
              <w:t>2</w:t>
            </w:r>
            <w:r>
              <w:rPr>
                <w:sz w:val="18"/>
                <w:szCs w:val="18"/>
              </w:rPr>
              <w:t>0</w:t>
            </w:r>
          </w:p>
        </w:tc>
        <w:tc>
          <w:tcPr>
            <w:tcW w:w="1041" w:type="pct"/>
            <w:noWrap/>
            <w:tcMar>
              <w:top w:w="15" w:type="dxa"/>
              <w:left w:w="15" w:type="dxa"/>
              <w:bottom w:w="0" w:type="dxa"/>
              <w:right w:w="15" w:type="dxa"/>
            </w:tcMar>
            <w:vAlign w:val="center"/>
          </w:tcPr>
          <w:p w14:paraId="266B6C59" w14:textId="4B65860A" w:rsidR="000F2812" w:rsidRPr="00A46ACD" w:rsidRDefault="009E23EF" w:rsidP="008F4852">
            <w:pPr>
              <w:jc w:val="center"/>
              <w:rPr>
                <w:sz w:val="18"/>
                <w:szCs w:val="18"/>
              </w:rPr>
            </w:pPr>
            <w:r>
              <w:rPr>
                <w:rFonts w:hint="eastAsia"/>
                <w:sz w:val="18"/>
                <w:szCs w:val="18"/>
              </w:rPr>
              <w:t>0</w:t>
            </w:r>
            <w:r>
              <w:rPr>
                <w:sz w:val="18"/>
                <w:szCs w:val="18"/>
              </w:rPr>
              <w:t>.0</w:t>
            </w:r>
            <w:r w:rsidR="0003060D">
              <w:rPr>
                <w:sz w:val="18"/>
                <w:szCs w:val="18"/>
              </w:rPr>
              <w:t>2</w:t>
            </w:r>
            <w:r>
              <w:rPr>
                <w:sz w:val="18"/>
                <w:szCs w:val="18"/>
              </w:rPr>
              <w:t>0</w:t>
            </w:r>
          </w:p>
        </w:tc>
      </w:tr>
      <w:tr w:rsidR="000F2812" w:rsidRPr="00BD5696" w14:paraId="69E0B313" w14:textId="77777777" w:rsidTr="00706AE8">
        <w:trPr>
          <w:cantSplit/>
          <w:trHeight w:val="285"/>
          <w:jc w:val="center"/>
        </w:trPr>
        <w:tc>
          <w:tcPr>
            <w:tcW w:w="797" w:type="pct"/>
            <w:vMerge/>
            <w:vAlign w:val="center"/>
          </w:tcPr>
          <w:p w14:paraId="7BFB2B79" w14:textId="77777777" w:rsidR="000F2812" w:rsidRPr="00A46ACD" w:rsidRDefault="000F2812" w:rsidP="008F4852">
            <w:pPr>
              <w:jc w:val="center"/>
              <w:rPr>
                <w:sz w:val="18"/>
                <w:szCs w:val="18"/>
              </w:rPr>
            </w:pPr>
          </w:p>
        </w:tc>
        <w:tc>
          <w:tcPr>
            <w:tcW w:w="335" w:type="pct"/>
            <w:vMerge/>
            <w:vAlign w:val="center"/>
          </w:tcPr>
          <w:p w14:paraId="6DBFB2D8" w14:textId="77777777" w:rsidR="000F2812" w:rsidRPr="00A46ACD" w:rsidRDefault="000F2812" w:rsidP="008F4852">
            <w:pPr>
              <w:jc w:val="center"/>
              <w:rPr>
                <w:sz w:val="18"/>
                <w:szCs w:val="18"/>
              </w:rPr>
            </w:pPr>
          </w:p>
        </w:tc>
        <w:tc>
          <w:tcPr>
            <w:tcW w:w="795" w:type="pct"/>
            <w:tcMar>
              <w:top w:w="15" w:type="dxa"/>
              <w:left w:w="15" w:type="dxa"/>
              <w:bottom w:w="0" w:type="dxa"/>
              <w:right w:w="15" w:type="dxa"/>
            </w:tcMar>
            <w:vAlign w:val="center"/>
          </w:tcPr>
          <w:p w14:paraId="6E3D0C44" w14:textId="263482BB" w:rsidR="000F2812" w:rsidRPr="00A46ACD" w:rsidRDefault="000F2812" w:rsidP="008F4852">
            <w:pPr>
              <w:jc w:val="center"/>
              <w:rPr>
                <w:sz w:val="18"/>
                <w:szCs w:val="18"/>
              </w:rPr>
            </w:pPr>
            <w:r>
              <w:rPr>
                <w:rFonts w:hint="eastAsia"/>
                <w:sz w:val="18"/>
                <w:szCs w:val="18"/>
              </w:rPr>
              <w:t>Si</w:t>
            </w:r>
          </w:p>
        </w:tc>
        <w:tc>
          <w:tcPr>
            <w:tcW w:w="992" w:type="pct"/>
            <w:noWrap/>
            <w:tcMar>
              <w:top w:w="15" w:type="dxa"/>
              <w:left w:w="15" w:type="dxa"/>
              <w:bottom w:w="0" w:type="dxa"/>
              <w:right w:w="15" w:type="dxa"/>
            </w:tcMar>
            <w:vAlign w:val="center"/>
          </w:tcPr>
          <w:p w14:paraId="370C7A06" w14:textId="47A1DD42" w:rsidR="000F2812" w:rsidRPr="00A46ACD" w:rsidRDefault="0003060D" w:rsidP="008F4852">
            <w:pPr>
              <w:jc w:val="center"/>
              <w:rPr>
                <w:sz w:val="18"/>
                <w:szCs w:val="18"/>
              </w:rPr>
            </w:pPr>
            <w:r>
              <w:rPr>
                <w:rFonts w:hint="eastAsia"/>
                <w:sz w:val="18"/>
                <w:szCs w:val="18"/>
              </w:rPr>
              <w:t>0</w:t>
            </w:r>
            <w:r>
              <w:rPr>
                <w:sz w:val="18"/>
                <w:szCs w:val="18"/>
              </w:rPr>
              <w:t>.030</w:t>
            </w:r>
          </w:p>
        </w:tc>
        <w:tc>
          <w:tcPr>
            <w:tcW w:w="1040" w:type="pct"/>
            <w:noWrap/>
            <w:tcMar>
              <w:top w:w="15" w:type="dxa"/>
              <w:left w:w="15" w:type="dxa"/>
              <w:bottom w:w="0" w:type="dxa"/>
              <w:right w:w="15" w:type="dxa"/>
            </w:tcMar>
            <w:vAlign w:val="center"/>
          </w:tcPr>
          <w:p w14:paraId="74B2129E" w14:textId="7351F661" w:rsidR="000F2812" w:rsidRPr="00A46ACD" w:rsidRDefault="0003060D" w:rsidP="008F4852">
            <w:pPr>
              <w:jc w:val="center"/>
              <w:rPr>
                <w:sz w:val="18"/>
                <w:szCs w:val="18"/>
              </w:rPr>
            </w:pPr>
            <w:r>
              <w:rPr>
                <w:rFonts w:hint="eastAsia"/>
                <w:sz w:val="18"/>
                <w:szCs w:val="18"/>
              </w:rPr>
              <w:t>0</w:t>
            </w:r>
            <w:r>
              <w:rPr>
                <w:sz w:val="18"/>
                <w:szCs w:val="18"/>
              </w:rPr>
              <w:t>.030</w:t>
            </w:r>
          </w:p>
        </w:tc>
        <w:tc>
          <w:tcPr>
            <w:tcW w:w="1041" w:type="pct"/>
            <w:noWrap/>
            <w:tcMar>
              <w:top w:w="15" w:type="dxa"/>
              <w:left w:w="15" w:type="dxa"/>
              <w:bottom w:w="0" w:type="dxa"/>
              <w:right w:w="15" w:type="dxa"/>
            </w:tcMar>
            <w:vAlign w:val="center"/>
          </w:tcPr>
          <w:p w14:paraId="6E811A73" w14:textId="22360E2F" w:rsidR="000F2812" w:rsidRPr="00A46ACD" w:rsidRDefault="0003060D" w:rsidP="008F4852">
            <w:pPr>
              <w:jc w:val="center"/>
              <w:rPr>
                <w:sz w:val="18"/>
                <w:szCs w:val="18"/>
              </w:rPr>
            </w:pPr>
            <w:r>
              <w:rPr>
                <w:rFonts w:hint="eastAsia"/>
                <w:sz w:val="18"/>
                <w:szCs w:val="18"/>
              </w:rPr>
              <w:t>0</w:t>
            </w:r>
            <w:r>
              <w:rPr>
                <w:sz w:val="18"/>
                <w:szCs w:val="18"/>
              </w:rPr>
              <w:t>.030</w:t>
            </w:r>
          </w:p>
        </w:tc>
      </w:tr>
      <w:tr w:rsidR="003C39B6" w:rsidRPr="00BD5696" w14:paraId="7395B591" w14:textId="77777777" w:rsidTr="00706AE8">
        <w:trPr>
          <w:cantSplit/>
          <w:trHeight w:val="285"/>
          <w:jc w:val="center"/>
        </w:trPr>
        <w:tc>
          <w:tcPr>
            <w:tcW w:w="797" w:type="pct"/>
            <w:vMerge/>
            <w:vAlign w:val="center"/>
          </w:tcPr>
          <w:p w14:paraId="09E2E8CF" w14:textId="77777777" w:rsidR="003C39B6" w:rsidRPr="00A46ACD" w:rsidRDefault="003C39B6" w:rsidP="003C39B6">
            <w:pPr>
              <w:jc w:val="center"/>
              <w:rPr>
                <w:sz w:val="18"/>
                <w:szCs w:val="18"/>
              </w:rPr>
            </w:pPr>
          </w:p>
        </w:tc>
        <w:tc>
          <w:tcPr>
            <w:tcW w:w="335" w:type="pct"/>
            <w:vMerge/>
            <w:vAlign w:val="center"/>
          </w:tcPr>
          <w:p w14:paraId="610A1641" w14:textId="77777777" w:rsidR="003C39B6" w:rsidRPr="00A46ACD" w:rsidRDefault="003C39B6" w:rsidP="003C39B6">
            <w:pPr>
              <w:jc w:val="center"/>
              <w:rPr>
                <w:sz w:val="18"/>
                <w:szCs w:val="18"/>
              </w:rPr>
            </w:pPr>
          </w:p>
        </w:tc>
        <w:tc>
          <w:tcPr>
            <w:tcW w:w="795" w:type="pct"/>
            <w:tcMar>
              <w:top w:w="15" w:type="dxa"/>
              <w:left w:w="15" w:type="dxa"/>
              <w:bottom w:w="0" w:type="dxa"/>
              <w:right w:w="15" w:type="dxa"/>
            </w:tcMar>
            <w:vAlign w:val="center"/>
          </w:tcPr>
          <w:p w14:paraId="5B049946" w14:textId="5CB54269" w:rsidR="003C39B6" w:rsidRPr="00A46ACD" w:rsidRDefault="003C39B6" w:rsidP="003C39B6">
            <w:pPr>
              <w:jc w:val="center"/>
              <w:rPr>
                <w:sz w:val="18"/>
                <w:szCs w:val="18"/>
              </w:rPr>
            </w:pPr>
            <w:r>
              <w:rPr>
                <w:rFonts w:hint="eastAsia"/>
                <w:sz w:val="18"/>
                <w:szCs w:val="18"/>
              </w:rPr>
              <w:t>Mn</w:t>
            </w:r>
          </w:p>
        </w:tc>
        <w:tc>
          <w:tcPr>
            <w:tcW w:w="992" w:type="pct"/>
            <w:noWrap/>
            <w:tcMar>
              <w:top w:w="15" w:type="dxa"/>
              <w:left w:w="15" w:type="dxa"/>
              <w:bottom w:w="0" w:type="dxa"/>
              <w:right w:w="15" w:type="dxa"/>
            </w:tcMar>
            <w:vAlign w:val="center"/>
          </w:tcPr>
          <w:p w14:paraId="5A78EE37" w14:textId="0FA046FC" w:rsidR="003C39B6" w:rsidRPr="00A46ACD" w:rsidRDefault="003C39B6" w:rsidP="003C39B6">
            <w:pPr>
              <w:jc w:val="center"/>
              <w:rPr>
                <w:sz w:val="18"/>
                <w:szCs w:val="18"/>
              </w:rPr>
            </w:pPr>
            <w:r>
              <w:rPr>
                <w:rFonts w:hint="eastAsia"/>
                <w:sz w:val="18"/>
                <w:szCs w:val="18"/>
              </w:rPr>
              <w:t>0</w:t>
            </w:r>
            <w:r>
              <w:rPr>
                <w:sz w:val="18"/>
                <w:szCs w:val="18"/>
              </w:rPr>
              <w:t>.030</w:t>
            </w:r>
          </w:p>
        </w:tc>
        <w:tc>
          <w:tcPr>
            <w:tcW w:w="1040" w:type="pct"/>
            <w:noWrap/>
            <w:tcMar>
              <w:top w:w="15" w:type="dxa"/>
              <w:left w:w="15" w:type="dxa"/>
              <w:bottom w:w="0" w:type="dxa"/>
              <w:right w:w="15" w:type="dxa"/>
            </w:tcMar>
            <w:vAlign w:val="center"/>
          </w:tcPr>
          <w:p w14:paraId="6C57A160" w14:textId="4EC26FA2" w:rsidR="003C39B6" w:rsidRPr="00A46ACD" w:rsidRDefault="003C39B6" w:rsidP="003C39B6">
            <w:pPr>
              <w:jc w:val="center"/>
              <w:rPr>
                <w:sz w:val="18"/>
                <w:szCs w:val="18"/>
              </w:rPr>
            </w:pPr>
            <w:r>
              <w:rPr>
                <w:rFonts w:hint="eastAsia"/>
                <w:sz w:val="18"/>
                <w:szCs w:val="18"/>
              </w:rPr>
              <w:t>0</w:t>
            </w:r>
            <w:r>
              <w:rPr>
                <w:sz w:val="18"/>
                <w:szCs w:val="18"/>
              </w:rPr>
              <w:t>.030</w:t>
            </w:r>
          </w:p>
        </w:tc>
        <w:tc>
          <w:tcPr>
            <w:tcW w:w="1041" w:type="pct"/>
            <w:noWrap/>
            <w:tcMar>
              <w:top w:w="15" w:type="dxa"/>
              <w:left w:w="15" w:type="dxa"/>
              <w:bottom w:w="0" w:type="dxa"/>
              <w:right w:w="15" w:type="dxa"/>
            </w:tcMar>
            <w:vAlign w:val="center"/>
          </w:tcPr>
          <w:p w14:paraId="78D6C134" w14:textId="2E3C7C42" w:rsidR="003C39B6" w:rsidRPr="00A46ACD" w:rsidRDefault="003C39B6" w:rsidP="003C39B6">
            <w:pPr>
              <w:jc w:val="center"/>
              <w:rPr>
                <w:sz w:val="18"/>
                <w:szCs w:val="18"/>
              </w:rPr>
            </w:pPr>
            <w:r>
              <w:rPr>
                <w:rFonts w:hint="eastAsia"/>
                <w:sz w:val="18"/>
                <w:szCs w:val="18"/>
              </w:rPr>
              <w:t>0</w:t>
            </w:r>
            <w:r>
              <w:rPr>
                <w:sz w:val="18"/>
                <w:szCs w:val="18"/>
              </w:rPr>
              <w:t>.030</w:t>
            </w:r>
          </w:p>
        </w:tc>
      </w:tr>
      <w:tr w:rsidR="003C39B6" w:rsidRPr="00BD5696" w14:paraId="62451F99" w14:textId="77777777" w:rsidTr="003C39B6">
        <w:trPr>
          <w:cantSplit/>
          <w:trHeight w:val="285"/>
          <w:jc w:val="center"/>
        </w:trPr>
        <w:tc>
          <w:tcPr>
            <w:tcW w:w="5000" w:type="pct"/>
            <w:gridSpan w:val="6"/>
            <w:vAlign w:val="center"/>
          </w:tcPr>
          <w:p w14:paraId="2EF75A04" w14:textId="0B1D3264" w:rsidR="003C39B6" w:rsidRPr="003C39B6" w:rsidRDefault="003C39B6" w:rsidP="00823DCC">
            <w:pPr>
              <w:ind w:firstLineChars="200" w:firstLine="360"/>
              <w:jc w:val="left"/>
              <w:rPr>
                <w:rFonts w:asciiTheme="minorEastAsia" w:eastAsiaTheme="minorEastAsia" w:hAnsiTheme="minorEastAsia" w:hint="eastAsia"/>
                <w:sz w:val="18"/>
                <w:szCs w:val="18"/>
              </w:rPr>
            </w:pPr>
            <w:r w:rsidRPr="003C39B6">
              <w:rPr>
                <w:rFonts w:asciiTheme="minorEastAsia" w:eastAsiaTheme="minorEastAsia" w:hAnsiTheme="minorEastAsia" w:hint="eastAsia"/>
                <w:sz w:val="18"/>
                <w:szCs w:val="18"/>
              </w:rPr>
              <w:t>注:</w:t>
            </w:r>
            <w:r w:rsidR="0048297F">
              <w:rPr>
                <w:rFonts w:asciiTheme="minorEastAsia" w:eastAsiaTheme="minorEastAsia" w:hAnsiTheme="minorEastAsia" w:hint="eastAsia"/>
                <w:sz w:val="18"/>
                <w:szCs w:val="18"/>
              </w:rPr>
              <w:t>稀土杂质是指由原材料或制备过程中引入的、非有</w:t>
            </w:r>
            <w:r w:rsidR="003947DA">
              <w:rPr>
                <w:rFonts w:asciiTheme="minorEastAsia" w:eastAsiaTheme="minorEastAsia" w:hAnsiTheme="minorEastAsia" w:hint="eastAsia"/>
                <w:sz w:val="18"/>
                <w:szCs w:val="18"/>
              </w:rPr>
              <w:t>意</w:t>
            </w:r>
            <w:r w:rsidR="0048297F" w:rsidRPr="0048297F">
              <w:rPr>
                <w:rFonts w:asciiTheme="minorEastAsia" w:eastAsiaTheme="minorEastAsia" w:hAnsiTheme="minorEastAsia" w:hint="eastAsia"/>
                <w:sz w:val="18"/>
                <w:szCs w:val="18"/>
              </w:rPr>
              <w:t>添加的</w:t>
            </w:r>
            <w:r w:rsidR="0048297F">
              <w:rPr>
                <w:rFonts w:asciiTheme="minorEastAsia" w:eastAsiaTheme="minorEastAsia" w:hAnsiTheme="minorEastAsia" w:hint="eastAsia"/>
                <w:sz w:val="18"/>
                <w:szCs w:val="18"/>
              </w:rPr>
              <w:t>稀土元素。</w:t>
            </w:r>
          </w:p>
        </w:tc>
      </w:tr>
    </w:tbl>
    <w:p w14:paraId="51637236" w14:textId="224279D8" w:rsidR="002A5F20" w:rsidRPr="00C86819" w:rsidRDefault="00C333DB" w:rsidP="002A5F20">
      <w:pPr>
        <w:spacing w:beforeLines="50" w:before="156" w:afterLines="50" w:after="156"/>
        <w:outlineLvl w:val="0"/>
        <w:rPr>
          <w:rFonts w:ascii="黑体" w:eastAsia="黑体"/>
          <w:bCs/>
        </w:rPr>
      </w:pPr>
      <w:r>
        <w:rPr>
          <w:rFonts w:ascii="黑体" w:eastAsia="黑体"/>
          <w:bCs/>
        </w:rPr>
        <w:t>5</w:t>
      </w:r>
      <w:r w:rsidR="002A5F20" w:rsidRPr="00C86819">
        <w:rPr>
          <w:rFonts w:ascii="黑体" w:eastAsia="黑体" w:hint="eastAsia"/>
          <w:bCs/>
        </w:rPr>
        <w:t>.</w:t>
      </w:r>
      <w:r w:rsidR="00715AEB">
        <w:rPr>
          <w:rFonts w:ascii="黑体" w:eastAsia="黑体"/>
          <w:bCs/>
        </w:rPr>
        <w:t>3</w:t>
      </w:r>
      <w:r w:rsidR="002A5F20" w:rsidRPr="00C86819">
        <w:rPr>
          <w:rFonts w:ascii="黑体" w:eastAsia="黑体" w:hint="eastAsia"/>
          <w:bCs/>
        </w:rPr>
        <w:t xml:space="preserve"> 厚度</w:t>
      </w:r>
    </w:p>
    <w:p w14:paraId="6F21693E" w14:textId="4D490EA6" w:rsidR="002A5F20" w:rsidRPr="00D64D28" w:rsidRDefault="00E35BD4" w:rsidP="002A5F20">
      <w:pPr>
        <w:ind w:firstLineChars="200" w:firstLine="420"/>
        <w:rPr>
          <w:color w:val="000000"/>
        </w:rPr>
      </w:pPr>
      <w:r>
        <w:rPr>
          <w:rFonts w:hint="eastAsia"/>
          <w:color w:val="000000"/>
        </w:rPr>
        <w:t>产品</w:t>
      </w:r>
      <w:r w:rsidR="002A5F20" w:rsidRPr="00D64D28">
        <w:rPr>
          <w:color w:val="000000"/>
        </w:rPr>
        <w:t>的厚度分布</w:t>
      </w:r>
      <w:r w:rsidR="002A5F20" w:rsidRPr="00D64D28">
        <w:rPr>
          <w:rFonts w:hint="eastAsia"/>
          <w:color w:val="000000"/>
        </w:rPr>
        <w:t>在</w:t>
      </w:r>
      <w:smartTag w:uri="urn:schemas-microsoft-com:office:smarttags" w:element="chmetcnv">
        <w:smartTagPr>
          <w:attr w:name="UnitName" w:val="mm"/>
          <w:attr w:name="SourceValue" w:val=".1"/>
          <w:attr w:name="HasSpace" w:val="False"/>
          <w:attr w:name="Negative" w:val="False"/>
          <w:attr w:name="NumberType" w:val="1"/>
          <w:attr w:name="TCSC" w:val="0"/>
        </w:smartTagPr>
        <w:r w:rsidR="002A5F20" w:rsidRPr="00D64D28">
          <w:rPr>
            <w:color w:val="000000"/>
          </w:rPr>
          <w:t>0.</w:t>
        </w:r>
        <w:r w:rsidR="002A5F20" w:rsidRPr="00D64D28">
          <w:rPr>
            <w:rFonts w:hint="eastAsia"/>
            <w:color w:val="000000"/>
          </w:rPr>
          <w:t>1mm</w:t>
        </w:r>
      </w:smartTag>
      <w:r w:rsidR="002A5F20" w:rsidRPr="00D64D28">
        <w:rPr>
          <w:color w:val="000000"/>
        </w:rPr>
        <w:t>～</w:t>
      </w:r>
      <w:r w:rsidR="002A5F20" w:rsidRPr="00D64D28">
        <w:rPr>
          <w:color w:val="000000"/>
        </w:rPr>
        <w:t>0.</w:t>
      </w:r>
      <w:r w:rsidR="00DA0107">
        <w:rPr>
          <w:color w:val="000000"/>
        </w:rPr>
        <w:t>5</w:t>
      </w:r>
      <w:r w:rsidR="002A5F20" w:rsidRPr="00D64D28">
        <w:rPr>
          <w:color w:val="000000"/>
        </w:rPr>
        <w:t>mm</w:t>
      </w:r>
      <w:r>
        <w:rPr>
          <w:rFonts w:hint="eastAsia"/>
          <w:color w:val="000000"/>
        </w:rPr>
        <w:t>之间</w:t>
      </w:r>
      <w:r w:rsidR="002A5F20" w:rsidRPr="00D64D28">
        <w:rPr>
          <w:rFonts w:hint="eastAsia"/>
          <w:color w:val="000000"/>
        </w:rPr>
        <w:t>，产品厚度应符合表</w:t>
      </w:r>
      <w:r w:rsidR="002A5F20" w:rsidRPr="00D64D28">
        <w:rPr>
          <w:rFonts w:hint="eastAsia"/>
          <w:color w:val="000000"/>
        </w:rPr>
        <w:t>3</w:t>
      </w:r>
      <w:r w:rsidR="002A5F20" w:rsidRPr="00D64D28">
        <w:rPr>
          <w:rFonts w:hint="eastAsia"/>
          <w:color w:val="000000"/>
        </w:rPr>
        <w:t>的规定</w:t>
      </w:r>
      <w:r w:rsidR="00C6487A">
        <w:rPr>
          <w:rFonts w:hint="eastAsia"/>
        </w:rPr>
        <w:t>，</w:t>
      </w:r>
      <w:r w:rsidR="00C6487A" w:rsidRPr="00C6487A">
        <w:rPr>
          <w:rFonts w:hint="eastAsia"/>
        </w:rPr>
        <w:t>如需方对产品有特殊要求</w:t>
      </w:r>
      <w:r w:rsidR="00EE1609">
        <w:rPr>
          <w:rFonts w:hint="eastAsia"/>
        </w:rPr>
        <w:t>，</w:t>
      </w:r>
      <w:r w:rsidR="00C6487A" w:rsidRPr="00C6487A">
        <w:rPr>
          <w:rFonts w:hint="eastAsia"/>
        </w:rPr>
        <w:t>供需双方可另行协商确定</w:t>
      </w:r>
      <w:r w:rsidR="00C6487A">
        <w:rPr>
          <w:rFonts w:hint="eastAsia"/>
        </w:rPr>
        <w:t>。</w:t>
      </w:r>
    </w:p>
    <w:p w14:paraId="6FCF5161" w14:textId="77777777" w:rsidR="002A5F20" w:rsidRPr="00D64D28" w:rsidRDefault="002A5F20" w:rsidP="009400FE">
      <w:pPr>
        <w:jc w:val="center"/>
        <w:rPr>
          <w:rFonts w:ascii="黑体" w:eastAsia="黑体"/>
          <w:color w:val="000000"/>
        </w:rPr>
      </w:pPr>
      <w:r w:rsidRPr="00D64D28">
        <w:rPr>
          <w:rFonts w:ascii="黑体" w:eastAsia="黑体" w:hint="eastAsia"/>
          <w:color w:val="000000"/>
        </w:rPr>
        <w:t>表3</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231"/>
        <w:gridCol w:w="1697"/>
        <w:gridCol w:w="1697"/>
        <w:gridCol w:w="1699"/>
      </w:tblGrid>
      <w:tr w:rsidR="001E6005" w:rsidRPr="00D64D28" w14:paraId="4863C03D" w14:textId="77777777" w:rsidTr="001E6005">
        <w:trPr>
          <w:trHeight w:val="315"/>
          <w:jc w:val="center"/>
        </w:trPr>
        <w:tc>
          <w:tcPr>
            <w:tcW w:w="2269" w:type="pct"/>
            <w:noWrap/>
            <w:tcMar>
              <w:top w:w="15" w:type="dxa"/>
              <w:left w:w="15" w:type="dxa"/>
              <w:bottom w:w="0" w:type="dxa"/>
              <w:right w:w="15" w:type="dxa"/>
            </w:tcMar>
            <w:vAlign w:val="center"/>
          </w:tcPr>
          <w:p w14:paraId="7F71D8C4" w14:textId="77777777" w:rsidR="001E6005" w:rsidRPr="00D64D28" w:rsidRDefault="001E6005" w:rsidP="008F4852">
            <w:pPr>
              <w:jc w:val="center"/>
              <w:rPr>
                <w:color w:val="000000"/>
                <w:sz w:val="18"/>
                <w:szCs w:val="18"/>
              </w:rPr>
            </w:pPr>
            <w:r w:rsidRPr="00D64D28">
              <w:rPr>
                <w:rFonts w:hAnsi="宋体"/>
                <w:color w:val="000000"/>
                <w:sz w:val="18"/>
                <w:szCs w:val="18"/>
              </w:rPr>
              <w:t>牌号</w:t>
            </w:r>
          </w:p>
        </w:tc>
        <w:tc>
          <w:tcPr>
            <w:tcW w:w="910" w:type="pct"/>
            <w:noWrap/>
            <w:tcMar>
              <w:top w:w="15" w:type="dxa"/>
              <w:left w:w="15" w:type="dxa"/>
              <w:bottom w:w="0" w:type="dxa"/>
              <w:right w:w="15" w:type="dxa"/>
            </w:tcMar>
            <w:vAlign w:val="center"/>
          </w:tcPr>
          <w:p w14:paraId="4D95D203" w14:textId="00F04B56" w:rsidR="001E6005" w:rsidRPr="00D64D28" w:rsidRDefault="001E6005"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-20</w:t>
            </w:r>
            <w:r w:rsidRPr="00D64D28">
              <w:rPr>
                <w:rFonts w:hint="eastAsia"/>
                <w:color w:val="000000"/>
                <w:sz w:val="18"/>
                <w:szCs w:val="18"/>
              </w:rPr>
              <w:t>/</w:t>
            </w:r>
            <w:r w:rsidRPr="00D64D28">
              <w:rPr>
                <w:color w:val="000000"/>
                <w:sz w:val="18"/>
                <w:szCs w:val="18"/>
              </w:rPr>
              <w:t>0</w:t>
            </w:r>
            <w:r>
              <w:rPr>
                <w:color w:val="000000"/>
                <w:sz w:val="18"/>
                <w:szCs w:val="18"/>
              </w:rPr>
              <w:t>2</w:t>
            </w:r>
          </w:p>
        </w:tc>
        <w:tc>
          <w:tcPr>
            <w:tcW w:w="910" w:type="pct"/>
            <w:noWrap/>
            <w:tcMar>
              <w:top w:w="15" w:type="dxa"/>
              <w:left w:w="15" w:type="dxa"/>
              <w:bottom w:w="0" w:type="dxa"/>
              <w:right w:w="15" w:type="dxa"/>
            </w:tcMar>
            <w:vAlign w:val="center"/>
          </w:tcPr>
          <w:p w14:paraId="07A68BD8" w14:textId="1D86DA97" w:rsidR="001E6005" w:rsidRPr="00D64D28" w:rsidRDefault="001E6005"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-30</w:t>
            </w:r>
            <w:r w:rsidRPr="00D64D28">
              <w:rPr>
                <w:rFonts w:hint="eastAsia"/>
                <w:color w:val="000000"/>
                <w:sz w:val="18"/>
                <w:szCs w:val="18"/>
              </w:rPr>
              <w:t>/</w:t>
            </w:r>
            <w:r w:rsidRPr="00D64D28">
              <w:rPr>
                <w:color w:val="000000"/>
                <w:sz w:val="18"/>
                <w:szCs w:val="18"/>
              </w:rPr>
              <w:t>03</w:t>
            </w:r>
          </w:p>
        </w:tc>
        <w:tc>
          <w:tcPr>
            <w:tcW w:w="910" w:type="pct"/>
            <w:noWrap/>
            <w:tcMar>
              <w:top w:w="15" w:type="dxa"/>
              <w:left w:w="15" w:type="dxa"/>
              <w:bottom w:w="0" w:type="dxa"/>
              <w:right w:w="15" w:type="dxa"/>
            </w:tcMar>
            <w:vAlign w:val="center"/>
          </w:tcPr>
          <w:p w14:paraId="1B4F8D47" w14:textId="597C9D1C" w:rsidR="001E6005" w:rsidRPr="00D64D28" w:rsidRDefault="001E6005"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-40</w:t>
            </w:r>
            <w:r w:rsidRPr="00D64D28">
              <w:rPr>
                <w:rFonts w:hint="eastAsia"/>
                <w:color w:val="000000"/>
                <w:sz w:val="18"/>
                <w:szCs w:val="18"/>
              </w:rPr>
              <w:t>/</w:t>
            </w:r>
            <w:r w:rsidRPr="00D64D28">
              <w:rPr>
                <w:color w:val="000000"/>
                <w:sz w:val="18"/>
                <w:szCs w:val="18"/>
              </w:rPr>
              <w:t>04</w:t>
            </w:r>
          </w:p>
        </w:tc>
      </w:tr>
      <w:tr w:rsidR="001E6005" w:rsidRPr="00D64D28" w14:paraId="34018A6B" w14:textId="77777777" w:rsidTr="001E6005">
        <w:trPr>
          <w:trHeight w:val="365"/>
          <w:jc w:val="center"/>
        </w:trPr>
        <w:tc>
          <w:tcPr>
            <w:tcW w:w="2269" w:type="pct"/>
            <w:tcMar>
              <w:top w:w="15" w:type="dxa"/>
              <w:left w:w="15" w:type="dxa"/>
              <w:bottom w:w="0" w:type="dxa"/>
              <w:right w:w="15" w:type="dxa"/>
            </w:tcMar>
            <w:vAlign w:val="center"/>
          </w:tcPr>
          <w:p w14:paraId="35D2C664" w14:textId="018B45BA" w:rsidR="001E6005" w:rsidRPr="00D64D28" w:rsidRDefault="001E6005" w:rsidP="008F4852">
            <w:pPr>
              <w:jc w:val="center"/>
              <w:rPr>
                <w:rFonts w:hAnsi="宋体" w:hint="eastAsia"/>
                <w:color w:val="000000"/>
                <w:sz w:val="18"/>
                <w:szCs w:val="18"/>
              </w:rPr>
            </w:pPr>
            <w:r w:rsidRPr="00D64D28">
              <w:rPr>
                <w:rFonts w:hAnsi="宋体" w:hint="eastAsia"/>
                <w:color w:val="000000"/>
                <w:sz w:val="18"/>
                <w:szCs w:val="18"/>
              </w:rPr>
              <w:t>（</w:t>
            </w:r>
            <w:r w:rsidRPr="00D64D28">
              <w:rPr>
                <w:color w:val="000000"/>
                <w:sz w:val="18"/>
                <w:szCs w:val="18"/>
              </w:rPr>
              <w:t>μ</w:t>
            </w:r>
            <w:r w:rsidRPr="00D64D28">
              <w:rPr>
                <w:rFonts w:ascii="宋体" w:hAnsi="宋体"/>
                <w:color w:val="000000"/>
                <w:sz w:val="18"/>
                <w:szCs w:val="18"/>
              </w:rPr>
              <w:t>±</w:t>
            </w:r>
            <w:r w:rsidRPr="00D64D28">
              <w:rPr>
                <w:rFonts w:hAnsi="宋体" w:hint="eastAsia"/>
                <w:color w:val="000000"/>
                <w:sz w:val="18"/>
                <w:szCs w:val="18"/>
              </w:rPr>
              <w:t>0.05</w:t>
            </w:r>
            <w:r w:rsidRPr="00D64D28">
              <w:rPr>
                <w:rFonts w:hAnsi="宋体" w:hint="eastAsia"/>
                <w:color w:val="000000"/>
                <w:sz w:val="18"/>
                <w:szCs w:val="18"/>
              </w:rPr>
              <w:t>）</w:t>
            </w:r>
            <w:r w:rsidR="0032465C">
              <w:rPr>
                <w:rFonts w:hAnsi="宋体" w:hint="eastAsia"/>
                <w:color w:val="000000"/>
                <w:sz w:val="18"/>
                <w:szCs w:val="18"/>
              </w:rPr>
              <w:t>mm</w:t>
            </w:r>
            <w:r w:rsidRPr="00D64D28">
              <w:rPr>
                <w:rFonts w:hAnsi="宋体" w:hint="eastAsia"/>
                <w:color w:val="000000"/>
                <w:sz w:val="18"/>
                <w:szCs w:val="18"/>
              </w:rPr>
              <w:t>的分布率</w:t>
            </w:r>
          </w:p>
        </w:tc>
        <w:tc>
          <w:tcPr>
            <w:tcW w:w="910" w:type="pct"/>
            <w:noWrap/>
            <w:tcMar>
              <w:top w:w="15" w:type="dxa"/>
              <w:left w:w="15" w:type="dxa"/>
              <w:bottom w:w="0" w:type="dxa"/>
              <w:right w:w="15" w:type="dxa"/>
            </w:tcMar>
            <w:vAlign w:val="center"/>
          </w:tcPr>
          <w:p w14:paraId="7211C92F" w14:textId="69742ED2" w:rsidR="001E6005" w:rsidRPr="00D64D28" w:rsidRDefault="001E6005" w:rsidP="008F4852">
            <w:pPr>
              <w:jc w:val="center"/>
              <w:rPr>
                <w:color w:val="000000"/>
                <w:sz w:val="18"/>
                <w:szCs w:val="18"/>
              </w:rPr>
            </w:pPr>
            <w:r w:rsidRPr="00D64D28">
              <w:rPr>
                <w:rFonts w:hint="eastAsia"/>
                <w:color w:val="000000"/>
                <w:sz w:val="18"/>
                <w:szCs w:val="18"/>
              </w:rPr>
              <w:t>≥</w:t>
            </w:r>
            <w:r w:rsidR="00740787">
              <w:rPr>
                <w:color w:val="000000"/>
                <w:sz w:val="18"/>
                <w:szCs w:val="18"/>
              </w:rPr>
              <w:t>85</w:t>
            </w:r>
            <w:r w:rsidRPr="00D64D28">
              <w:rPr>
                <w:rFonts w:hint="eastAsia"/>
                <w:color w:val="000000"/>
                <w:sz w:val="18"/>
                <w:szCs w:val="18"/>
              </w:rPr>
              <w:t>%</w:t>
            </w:r>
          </w:p>
        </w:tc>
        <w:tc>
          <w:tcPr>
            <w:tcW w:w="910" w:type="pct"/>
            <w:noWrap/>
            <w:tcMar>
              <w:top w:w="15" w:type="dxa"/>
              <w:left w:w="15" w:type="dxa"/>
              <w:bottom w:w="0" w:type="dxa"/>
              <w:right w:w="15" w:type="dxa"/>
            </w:tcMar>
            <w:vAlign w:val="center"/>
          </w:tcPr>
          <w:p w14:paraId="2F600EA1" w14:textId="1D2D1F30" w:rsidR="001E6005" w:rsidRPr="00D64D28" w:rsidRDefault="001E6005" w:rsidP="008F4852">
            <w:pPr>
              <w:jc w:val="center"/>
              <w:rPr>
                <w:color w:val="000000"/>
                <w:sz w:val="18"/>
                <w:szCs w:val="18"/>
              </w:rPr>
            </w:pPr>
            <w:r w:rsidRPr="00D64D28">
              <w:rPr>
                <w:rFonts w:hint="eastAsia"/>
                <w:color w:val="000000"/>
                <w:sz w:val="18"/>
                <w:szCs w:val="18"/>
              </w:rPr>
              <w:t>≥</w:t>
            </w:r>
            <w:r w:rsidRPr="00D64D28">
              <w:rPr>
                <w:color w:val="000000"/>
                <w:sz w:val="18"/>
                <w:szCs w:val="18"/>
              </w:rPr>
              <w:t>8</w:t>
            </w:r>
            <w:r w:rsidR="00A27222">
              <w:rPr>
                <w:color w:val="000000"/>
                <w:sz w:val="18"/>
                <w:szCs w:val="18"/>
              </w:rPr>
              <w:t>0</w:t>
            </w:r>
            <w:r w:rsidRPr="00D64D28">
              <w:rPr>
                <w:color w:val="000000"/>
                <w:sz w:val="18"/>
                <w:szCs w:val="18"/>
              </w:rPr>
              <w:t>%</w:t>
            </w:r>
          </w:p>
        </w:tc>
        <w:tc>
          <w:tcPr>
            <w:tcW w:w="910" w:type="pct"/>
            <w:noWrap/>
            <w:tcMar>
              <w:top w:w="15" w:type="dxa"/>
              <w:left w:w="15" w:type="dxa"/>
              <w:bottom w:w="0" w:type="dxa"/>
              <w:right w:w="15" w:type="dxa"/>
            </w:tcMar>
            <w:vAlign w:val="center"/>
          </w:tcPr>
          <w:p w14:paraId="131E0863" w14:textId="75148949" w:rsidR="001E6005" w:rsidRPr="00D64D28" w:rsidRDefault="001E6005" w:rsidP="008F4852">
            <w:pPr>
              <w:jc w:val="center"/>
              <w:rPr>
                <w:color w:val="000000"/>
                <w:sz w:val="18"/>
                <w:szCs w:val="18"/>
              </w:rPr>
            </w:pPr>
            <w:r w:rsidRPr="00D64D28">
              <w:rPr>
                <w:rFonts w:hint="eastAsia"/>
                <w:color w:val="000000"/>
                <w:sz w:val="18"/>
                <w:szCs w:val="18"/>
              </w:rPr>
              <w:t>≥</w:t>
            </w:r>
            <w:r w:rsidR="00A27222">
              <w:rPr>
                <w:color w:val="000000"/>
                <w:sz w:val="18"/>
                <w:szCs w:val="18"/>
              </w:rPr>
              <w:t>7</w:t>
            </w:r>
            <w:r w:rsidR="00740787">
              <w:rPr>
                <w:color w:val="000000"/>
                <w:sz w:val="18"/>
                <w:szCs w:val="18"/>
              </w:rPr>
              <w:t>0</w:t>
            </w:r>
            <w:r w:rsidRPr="00D64D28">
              <w:rPr>
                <w:color w:val="000000"/>
                <w:sz w:val="18"/>
                <w:szCs w:val="18"/>
              </w:rPr>
              <w:t>%</w:t>
            </w:r>
          </w:p>
        </w:tc>
      </w:tr>
      <w:tr w:rsidR="001E6005" w:rsidRPr="00D64D28" w14:paraId="2A58592B" w14:textId="77777777" w:rsidTr="001E6005">
        <w:trPr>
          <w:cantSplit/>
          <w:trHeight w:val="370"/>
          <w:jc w:val="center"/>
        </w:trPr>
        <w:tc>
          <w:tcPr>
            <w:tcW w:w="5000" w:type="pct"/>
            <w:gridSpan w:val="4"/>
            <w:noWrap/>
            <w:tcMar>
              <w:top w:w="15" w:type="dxa"/>
              <w:left w:w="15" w:type="dxa"/>
              <w:bottom w:w="0" w:type="dxa"/>
              <w:right w:w="15" w:type="dxa"/>
            </w:tcMar>
            <w:vAlign w:val="center"/>
          </w:tcPr>
          <w:p w14:paraId="39B4BBDE" w14:textId="56FEA638" w:rsidR="001E6005" w:rsidRPr="00D64D28" w:rsidRDefault="001E6005" w:rsidP="008F4852">
            <w:pPr>
              <w:ind w:firstLineChars="200" w:firstLine="360"/>
              <w:rPr>
                <w:color w:val="000000"/>
                <w:sz w:val="18"/>
                <w:szCs w:val="18"/>
              </w:rPr>
            </w:pPr>
            <w:r w:rsidRPr="00D64D28">
              <w:rPr>
                <w:rFonts w:hint="eastAsia"/>
                <w:color w:val="000000"/>
                <w:sz w:val="18"/>
                <w:szCs w:val="18"/>
              </w:rPr>
              <w:t>注：“</w:t>
            </w:r>
            <w:r w:rsidRPr="00D64D28">
              <w:rPr>
                <w:color w:val="000000"/>
                <w:sz w:val="18"/>
                <w:szCs w:val="18"/>
              </w:rPr>
              <w:t>μ</w:t>
            </w:r>
            <w:r w:rsidRPr="00D64D28">
              <w:rPr>
                <w:rFonts w:hAnsi="宋体" w:hint="eastAsia"/>
                <w:color w:val="000000"/>
                <w:sz w:val="18"/>
                <w:szCs w:val="18"/>
              </w:rPr>
              <w:t>”为</w:t>
            </w:r>
            <w:r w:rsidRPr="00D64D28">
              <w:rPr>
                <w:rFonts w:hint="eastAsia"/>
                <w:color w:val="000000"/>
                <w:sz w:val="18"/>
                <w:szCs w:val="18"/>
              </w:rPr>
              <w:t>产品的平均厚度</w:t>
            </w:r>
            <w:r w:rsidR="008B0902">
              <w:rPr>
                <w:rFonts w:hint="eastAsia"/>
                <w:color w:val="000000"/>
                <w:sz w:val="18"/>
                <w:szCs w:val="18"/>
              </w:rPr>
              <w:t>值</w:t>
            </w:r>
            <w:r w:rsidRPr="00D64D28">
              <w:rPr>
                <w:rFonts w:hint="eastAsia"/>
                <w:color w:val="000000"/>
                <w:sz w:val="18"/>
                <w:szCs w:val="18"/>
              </w:rPr>
              <w:t>。</w:t>
            </w:r>
          </w:p>
        </w:tc>
      </w:tr>
    </w:tbl>
    <w:p w14:paraId="1A6186FD" w14:textId="70424E0B" w:rsidR="002A5F20" w:rsidRPr="00C86819" w:rsidRDefault="00C333DB" w:rsidP="002A5F20">
      <w:pPr>
        <w:spacing w:beforeLines="50" w:before="156" w:afterLines="50" w:after="156"/>
        <w:outlineLvl w:val="0"/>
        <w:rPr>
          <w:rFonts w:ascii="黑体" w:eastAsia="黑体"/>
          <w:bCs/>
        </w:rPr>
      </w:pPr>
      <w:r>
        <w:rPr>
          <w:rFonts w:ascii="黑体" w:eastAsia="黑体"/>
          <w:bCs/>
        </w:rPr>
        <w:lastRenderedPageBreak/>
        <w:t>5</w:t>
      </w:r>
      <w:r w:rsidR="002A5F20" w:rsidRPr="00C86819">
        <w:rPr>
          <w:rFonts w:ascii="黑体" w:eastAsia="黑体"/>
          <w:bCs/>
        </w:rPr>
        <w:t>.</w:t>
      </w:r>
      <w:r w:rsidR="00715AEB">
        <w:rPr>
          <w:rFonts w:ascii="黑体" w:eastAsia="黑体"/>
          <w:bCs/>
        </w:rPr>
        <w:t>4</w:t>
      </w:r>
      <w:r w:rsidR="002A5F20" w:rsidRPr="00C86819">
        <w:rPr>
          <w:rFonts w:ascii="黑体" w:eastAsia="黑体" w:hint="eastAsia"/>
          <w:bCs/>
        </w:rPr>
        <w:t xml:space="preserve"> </w:t>
      </w:r>
      <w:r w:rsidR="002A5F20" w:rsidRPr="00C86819">
        <w:rPr>
          <w:rFonts w:ascii="黑体" w:eastAsia="黑体"/>
          <w:bCs/>
        </w:rPr>
        <w:t>微观组织</w:t>
      </w:r>
    </w:p>
    <w:p w14:paraId="2A844C83" w14:textId="74BEB777" w:rsidR="002A5F20" w:rsidRPr="00D64D28" w:rsidRDefault="002A5F20" w:rsidP="00BF2D07">
      <w:pPr>
        <w:ind w:firstLine="435"/>
        <w:rPr>
          <w:color w:val="000000"/>
        </w:rPr>
      </w:pPr>
      <w:r w:rsidRPr="00BD5696">
        <w:rPr>
          <w:rFonts w:hint="eastAsia"/>
        </w:rPr>
        <w:t>从垂直</w:t>
      </w:r>
      <w:r>
        <w:rPr>
          <w:rFonts w:hint="eastAsia"/>
        </w:rPr>
        <w:t>于</w:t>
      </w:r>
      <w:bookmarkStart w:id="9" w:name="_Hlk183526048"/>
      <w:r>
        <w:rPr>
          <w:rFonts w:hint="eastAsia"/>
        </w:rPr>
        <w:t>速凝</w:t>
      </w:r>
      <w:r w:rsidR="00BF2D07">
        <w:rPr>
          <w:rFonts w:hint="eastAsia"/>
        </w:rPr>
        <w:t>钕铁硼合金</w:t>
      </w:r>
      <w:r>
        <w:rPr>
          <w:rFonts w:hint="eastAsia"/>
        </w:rPr>
        <w:t>薄片的</w:t>
      </w:r>
      <w:bookmarkEnd w:id="9"/>
      <w:r w:rsidRPr="00BD5696">
        <w:t>贴辊面</w:t>
      </w:r>
      <w:r w:rsidRPr="00BD5696">
        <w:rPr>
          <w:rFonts w:hint="eastAsia"/>
        </w:rPr>
        <w:t>和辊痕方向的截面观察，</w:t>
      </w:r>
      <w:r w:rsidR="00BF2D07">
        <w:rPr>
          <w:rFonts w:hint="eastAsia"/>
        </w:rPr>
        <w:t>产品的</w:t>
      </w:r>
      <w:r w:rsidRPr="00BD5696">
        <w:rPr>
          <w:rFonts w:hint="eastAsia"/>
        </w:rPr>
        <w:t>微观组织由近似平行排列</w:t>
      </w:r>
      <w:r w:rsidR="00BF2D07" w:rsidRPr="00BF2D07">
        <w:rPr>
          <w:rFonts w:hint="eastAsia"/>
        </w:rPr>
        <w:t>或呈发散状排列的</w:t>
      </w:r>
      <w:r w:rsidRPr="00BD5696">
        <w:t>柱状晶</w:t>
      </w:r>
      <w:r w:rsidR="00BF2D07" w:rsidRPr="00BD5696">
        <w:t>主相</w:t>
      </w:r>
      <w:r w:rsidRPr="00BD5696">
        <w:t>和沿</w:t>
      </w:r>
      <w:r w:rsidRPr="00BD5696">
        <w:rPr>
          <w:rFonts w:hint="eastAsia"/>
        </w:rPr>
        <w:t>主相晶界</w:t>
      </w:r>
      <w:r w:rsidRPr="00BD5696">
        <w:t>分布的富稀土相组成</w:t>
      </w:r>
      <w:r w:rsidR="00A11B8C">
        <w:rPr>
          <w:rFonts w:hint="eastAsia"/>
        </w:rPr>
        <w:t>；</w:t>
      </w:r>
      <w:r w:rsidR="00BF2D07" w:rsidRPr="00FD5BC3">
        <w:t>柱状晶的宽度</w:t>
      </w:r>
      <w:r w:rsidR="00BF2D07">
        <w:rPr>
          <w:rFonts w:hint="eastAsia"/>
        </w:rPr>
        <w:t>范围</w:t>
      </w:r>
      <w:r w:rsidR="00BF2D07" w:rsidRPr="00FD5BC3">
        <w:t>为</w:t>
      </w:r>
      <w:r w:rsidR="00BF2D07" w:rsidRPr="00FD5BC3">
        <w:t>0.2μm</w:t>
      </w:r>
      <w:r w:rsidR="00BF2D07" w:rsidRPr="00FD5BC3">
        <w:t>～</w:t>
      </w:r>
      <w:r w:rsidR="00BF2D07" w:rsidRPr="00FD5BC3">
        <w:rPr>
          <w:rFonts w:hint="eastAsia"/>
        </w:rPr>
        <w:t>2</w:t>
      </w:r>
      <w:r w:rsidR="00BF2D07" w:rsidRPr="00FD5BC3">
        <w:t>0μm</w:t>
      </w:r>
      <w:r w:rsidR="00BF2D07" w:rsidRPr="00FD5BC3">
        <w:rPr>
          <w:rFonts w:hint="eastAsia"/>
        </w:rPr>
        <w:t>，平均宽度为</w:t>
      </w:r>
      <w:r w:rsidR="00BF2D07" w:rsidRPr="00FD5BC3">
        <w:rPr>
          <w:rFonts w:hint="eastAsia"/>
        </w:rPr>
        <w:t>1</w:t>
      </w:r>
      <w:r w:rsidR="00BF2D07" w:rsidRPr="00CB70B9">
        <w:t>μ</w:t>
      </w:r>
      <w:r w:rsidR="00BF2D07">
        <w:rPr>
          <w:rFonts w:hint="eastAsia"/>
        </w:rPr>
        <w:t>m</w:t>
      </w:r>
      <w:r w:rsidR="00BF2D07" w:rsidRPr="00FD5BC3">
        <w:t>~5</w:t>
      </w:r>
      <w:r w:rsidR="00BF2D07" w:rsidRPr="00CB70B9">
        <w:t>μ</w:t>
      </w:r>
      <w:r w:rsidR="00BF2D07" w:rsidRPr="00FD5BC3">
        <w:rPr>
          <w:rFonts w:hint="eastAsia"/>
        </w:rPr>
        <w:t>m</w:t>
      </w:r>
      <w:r w:rsidRPr="00BD5696">
        <w:rPr>
          <w:rFonts w:hint="eastAsia"/>
        </w:rPr>
        <w:t>；</w:t>
      </w:r>
      <w:r w:rsidRPr="00BD5696">
        <w:t>贴辊面一侧允许存在少量等轴晶</w:t>
      </w:r>
      <w:r w:rsidRPr="00D64D28">
        <w:rPr>
          <w:rFonts w:hint="eastAsia"/>
          <w:color w:val="000000"/>
        </w:rPr>
        <w:t>。产品微观组织应符合表</w:t>
      </w:r>
      <w:r w:rsidRPr="00D64D28">
        <w:rPr>
          <w:rFonts w:hint="eastAsia"/>
          <w:color w:val="000000"/>
        </w:rPr>
        <w:t>4</w:t>
      </w:r>
      <w:r w:rsidRPr="00D64D28">
        <w:rPr>
          <w:rFonts w:hint="eastAsia"/>
          <w:color w:val="000000"/>
        </w:rPr>
        <w:t>的规定</w:t>
      </w:r>
      <w:r w:rsidR="00C6487A">
        <w:rPr>
          <w:rFonts w:hint="eastAsia"/>
        </w:rPr>
        <w:t>，</w:t>
      </w:r>
      <w:r w:rsidR="00C6487A" w:rsidRPr="00C6487A">
        <w:rPr>
          <w:rFonts w:hint="eastAsia"/>
        </w:rPr>
        <w:t>如需方对产品有特殊要求</w:t>
      </w:r>
      <w:r w:rsidR="00EE1609">
        <w:rPr>
          <w:rFonts w:hint="eastAsia"/>
        </w:rPr>
        <w:t>，</w:t>
      </w:r>
      <w:r w:rsidR="00C6487A" w:rsidRPr="00C6487A">
        <w:rPr>
          <w:rFonts w:hint="eastAsia"/>
        </w:rPr>
        <w:t>供需双方可另行协商确定</w:t>
      </w:r>
      <w:r w:rsidR="00C6487A">
        <w:rPr>
          <w:rFonts w:hint="eastAsia"/>
        </w:rPr>
        <w:t>。</w:t>
      </w:r>
    </w:p>
    <w:p w14:paraId="307804B3" w14:textId="77777777" w:rsidR="002A5F20" w:rsidRPr="00D64D28" w:rsidRDefault="002A5F20" w:rsidP="009400FE">
      <w:pPr>
        <w:jc w:val="center"/>
        <w:rPr>
          <w:rFonts w:ascii="黑体" w:eastAsia="黑体"/>
          <w:color w:val="000000"/>
        </w:rPr>
      </w:pPr>
      <w:r w:rsidRPr="00D64D28">
        <w:rPr>
          <w:rFonts w:ascii="黑体" w:eastAsia="黑体" w:hint="eastAsia"/>
          <w:color w:val="000000"/>
        </w:rPr>
        <w:t>表4</w:t>
      </w:r>
    </w:p>
    <w:tbl>
      <w:tblPr>
        <w:tblW w:w="5000" w:type="pct"/>
        <w:jc w:val="center"/>
        <w:tblCellMar>
          <w:left w:w="0" w:type="dxa"/>
          <w:right w:w="0" w:type="dxa"/>
        </w:tblCellMar>
        <w:tblLook w:val="0000" w:firstRow="0" w:lastRow="0" w:firstColumn="0" w:lastColumn="0" w:noHBand="0" w:noVBand="0"/>
      </w:tblPr>
      <w:tblGrid>
        <w:gridCol w:w="1499"/>
        <w:gridCol w:w="2348"/>
        <w:gridCol w:w="2739"/>
        <w:gridCol w:w="2738"/>
      </w:tblGrid>
      <w:tr w:rsidR="00F466CA" w:rsidRPr="00D64D28" w14:paraId="7905DF4D" w14:textId="77777777" w:rsidTr="00F466CA">
        <w:trPr>
          <w:trHeight w:val="20"/>
          <w:jc w:val="center"/>
        </w:trPr>
        <w:tc>
          <w:tcPr>
            <w:tcW w:w="804" w:type="pct"/>
            <w:tcBorders>
              <w:top w:val="single" w:sz="12" w:space="0" w:color="auto"/>
              <w:left w:val="single" w:sz="12" w:space="0" w:color="auto"/>
              <w:bottom w:val="single" w:sz="6" w:space="0" w:color="auto"/>
              <w:right w:val="single" w:sz="12" w:space="0" w:color="auto"/>
            </w:tcBorders>
            <w:noWrap/>
            <w:tcMar>
              <w:top w:w="15" w:type="dxa"/>
              <w:left w:w="15" w:type="dxa"/>
              <w:bottom w:w="0" w:type="dxa"/>
              <w:right w:w="15" w:type="dxa"/>
            </w:tcMar>
            <w:vAlign w:val="center"/>
          </w:tcPr>
          <w:p w14:paraId="075908F8" w14:textId="77777777" w:rsidR="00F466CA" w:rsidRPr="00D64D28" w:rsidRDefault="00F466CA" w:rsidP="008F4852">
            <w:pPr>
              <w:jc w:val="center"/>
              <w:rPr>
                <w:color w:val="000000"/>
                <w:sz w:val="18"/>
                <w:szCs w:val="18"/>
              </w:rPr>
            </w:pPr>
            <w:r w:rsidRPr="00D64D28">
              <w:rPr>
                <w:rFonts w:hAnsi="宋体"/>
                <w:color w:val="000000"/>
                <w:sz w:val="18"/>
                <w:szCs w:val="18"/>
              </w:rPr>
              <w:t>牌号</w:t>
            </w:r>
          </w:p>
        </w:tc>
        <w:tc>
          <w:tcPr>
            <w:tcW w:w="1259" w:type="pct"/>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7DB9BF92" w14:textId="210EE7C7" w:rsidR="00F466CA" w:rsidRPr="00D64D28" w:rsidRDefault="00F466CA"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-20</w:t>
            </w:r>
            <w:r w:rsidRPr="00D64D28">
              <w:rPr>
                <w:rFonts w:hint="eastAsia"/>
                <w:color w:val="000000"/>
                <w:sz w:val="18"/>
                <w:szCs w:val="18"/>
              </w:rPr>
              <w:t>/</w:t>
            </w:r>
            <w:r w:rsidRPr="00D64D28">
              <w:rPr>
                <w:color w:val="000000"/>
                <w:sz w:val="18"/>
                <w:szCs w:val="18"/>
              </w:rPr>
              <w:t>0</w:t>
            </w:r>
            <w:r>
              <w:rPr>
                <w:color w:val="000000"/>
                <w:sz w:val="18"/>
                <w:szCs w:val="18"/>
              </w:rPr>
              <w:t>2</w:t>
            </w:r>
          </w:p>
        </w:tc>
        <w:tc>
          <w:tcPr>
            <w:tcW w:w="1469"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9F74E0E" w14:textId="53DE6E38" w:rsidR="00F466CA" w:rsidRPr="00D64D28" w:rsidRDefault="00F466CA"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-30</w:t>
            </w:r>
            <w:r w:rsidRPr="00D64D28">
              <w:rPr>
                <w:rFonts w:hint="eastAsia"/>
                <w:color w:val="000000"/>
                <w:sz w:val="18"/>
                <w:szCs w:val="18"/>
              </w:rPr>
              <w:t>/</w:t>
            </w:r>
            <w:r w:rsidRPr="00D64D28">
              <w:rPr>
                <w:color w:val="000000"/>
                <w:sz w:val="18"/>
                <w:szCs w:val="18"/>
              </w:rPr>
              <w:t>03</w:t>
            </w:r>
          </w:p>
        </w:tc>
        <w:tc>
          <w:tcPr>
            <w:tcW w:w="1468" w:type="pct"/>
            <w:tcBorders>
              <w:top w:val="single" w:sz="12"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14:paraId="7F7A5F66" w14:textId="17374BA3" w:rsidR="00F466CA" w:rsidRPr="00D64D28" w:rsidRDefault="00F466CA" w:rsidP="008F4852">
            <w:pPr>
              <w:jc w:val="center"/>
              <w:rPr>
                <w:color w:val="000000"/>
                <w:sz w:val="18"/>
                <w:szCs w:val="18"/>
              </w:rPr>
            </w:pPr>
            <w:r w:rsidRPr="00D64D28">
              <w:rPr>
                <w:rFonts w:hint="eastAsia"/>
                <w:color w:val="000000"/>
                <w:sz w:val="18"/>
                <w:szCs w:val="18"/>
              </w:rPr>
              <w:t>SC</w:t>
            </w:r>
            <w:r w:rsidRPr="00D64D28">
              <w:rPr>
                <w:color w:val="000000"/>
                <w:sz w:val="18"/>
                <w:szCs w:val="18"/>
              </w:rPr>
              <w:t>-</w:t>
            </w:r>
            <w:r w:rsidRPr="00D64D28">
              <w:rPr>
                <w:rFonts w:hint="eastAsia"/>
                <w:color w:val="000000"/>
                <w:sz w:val="18"/>
                <w:szCs w:val="18"/>
              </w:rPr>
              <w:t>NdFeB</w:t>
            </w:r>
            <w:r w:rsidRPr="00D64D28">
              <w:rPr>
                <w:color w:val="000000"/>
                <w:sz w:val="18"/>
                <w:szCs w:val="18"/>
              </w:rPr>
              <w:t>-40</w:t>
            </w:r>
            <w:r w:rsidRPr="00D64D28">
              <w:rPr>
                <w:rFonts w:hint="eastAsia"/>
                <w:color w:val="000000"/>
                <w:sz w:val="18"/>
                <w:szCs w:val="18"/>
              </w:rPr>
              <w:t>/</w:t>
            </w:r>
            <w:r w:rsidRPr="00D64D28">
              <w:rPr>
                <w:color w:val="000000"/>
                <w:sz w:val="18"/>
                <w:szCs w:val="18"/>
              </w:rPr>
              <w:t>04</w:t>
            </w:r>
          </w:p>
        </w:tc>
      </w:tr>
      <w:tr w:rsidR="00F466CA" w:rsidRPr="00D64D28" w14:paraId="786775C9" w14:textId="77777777" w:rsidTr="00F466CA">
        <w:trPr>
          <w:trHeight w:val="20"/>
          <w:jc w:val="center"/>
        </w:trPr>
        <w:tc>
          <w:tcPr>
            <w:tcW w:w="804" w:type="pct"/>
            <w:tcBorders>
              <w:top w:val="single" w:sz="6"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1548CCC" w14:textId="77777777" w:rsidR="00F466CA" w:rsidRPr="00D64D28" w:rsidRDefault="00F466CA" w:rsidP="008F4852">
            <w:pPr>
              <w:jc w:val="center"/>
              <w:rPr>
                <w:color w:val="000000"/>
                <w:sz w:val="18"/>
                <w:szCs w:val="18"/>
              </w:rPr>
            </w:pPr>
            <w:r w:rsidRPr="00D64D28">
              <w:rPr>
                <w:color w:val="000000"/>
                <w:sz w:val="18"/>
                <w:szCs w:val="18"/>
              </w:rPr>
              <w:t>微观组织</w:t>
            </w:r>
          </w:p>
        </w:tc>
        <w:tc>
          <w:tcPr>
            <w:tcW w:w="1259"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53AA69D1" w14:textId="54B7AE31" w:rsidR="00F466CA" w:rsidRPr="00D64D28" w:rsidRDefault="00F466CA" w:rsidP="008F4852">
            <w:pPr>
              <w:jc w:val="center"/>
              <w:rPr>
                <w:color w:val="000000"/>
                <w:sz w:val="18"/>
                <w:szCs w:val="18"/>
              </w:rPr>
            </w:pPr>
            <w:r w:rsidRPr="00D64D28">
              <w:rPr>
                <w:color w:val="000000"/>
                <w:sz w:val="18"/>
                <w:szCs w:val="18"/>
              </w:rPr>
              <w:t>柱状晶比例</w:t>
            </w:r>
            <w:r w:rsidRPr="00D64D28">
              <w:rPr>
                <w:color w:val="000000"/>
                <w:sz w:val="18"/>
                <w:szCs w:val="18"/>
              </w:rPr>
              <w:t>≥9</w:t>
            </w:r>
            <w:r w:rsidR="00087403">
              <w:rPr>
                <w:color w:val="000000"/>
                <w:sz w:val="18"/>
                <w:szCs w:val="18"/>
              </w:rPr>
              <w:t>0</w:t>
            </w:r>
            <w:r w:rsidRPr="00D64D28">
              <w:rPr>
                <w:color w:val="000000"/>
                <w:sz w:val="18"/>
                <w:szCs w:val="18"/>
              </w:rPr>
              <w:t>%</w:t>
            </w:r>
          </w:p>
          <w:p w14:paraId="4BAA4C92" w14:textId="77777777" w:rsidR="00F466CA" w:rsidRPr="00D64D28" w:rsidRDefault="00F466CA" w:rsidP="008F4852">
            <w:pPr>
              <w:jc w:val="center"/>
              <w:rPr>
                <w:color w:val="000000"/>
                <w:sz w:val="18"/>
                <w:szCs w:val="18"/>
              </w:rPr>
            </w:pPr>
            <w:r w:rsidRPr="00D64D28">
              <w:rPr>
                <w:rFonts w:hint="eastAsia"/>
                <w:color w:val="000000"/>
                <w:sz w:val="18"/>
                <w:szCs w:val="18"/>
              </w:rPr>
              <w:t>无</w:t>
            </w:r>
            <w:r w:rsidRPr="00D64D28">
              <w:rPr>
                <w:color w:val="000000"/>
                <w:sz w:val="18"/>
                <w:szCs w:val="18"/>
              </w:rPr>
              <w:sym w:font="Symbol" w:char="F061"/>
            </w:r>
            <w:r w:rsidRPr="00D64D28">
              <w:rPr>
                <w:color w:val="000000"/>
                <w:sz w:val="18"/>
                <w:szCs w:val="18"/>
              </w:rPr>
              <w:t>-Fe</w:t>
            </w:r>
          </w:p>
        </w:tc>
        <w:tc>
          <w:tcPr>
            <w:tcW w:w="1469" w:type="pct"/>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5F48481E" w14:textId="61385E37" w:rsidR="00F466CA" w:rsidRPr="00D64D28" w:rsidRDefault="00F466CA" w:rsidP="008F4852">
            <w:pPr>
              <w:jc w:val="center"/>
              <w:rPr>
                <w:color w:val="000000"/>
                <w:sz w:val="18"/>
                <w:szCs w:val="18"/>
              </w:rPr>
            </w:pPr>
            <w:r w:rsidRPr="00D64D28">
              <w:rPr>
                <w:color w:val="000000"/>
                <w:sz w:val="18"/>
                <w:szCs w:val="18"/>
              </w:rPr>
              <w:t>柱状晶比例</w:t>
            </w:r>
            <w:r w:rsidRPr="00D64D28">
              <w:rPr>
                <w:color w:val="000000"/>
                <w:sz w:val="18"/>
                <w:szCs w:val="18"/>
              </w:rPr>
              <w:t>≥</w:t>
            </w:r>
            <w:r w:rsidR="00087403">
              <w:rPr>
                <w:color w:val="000000"/>
                <w:sz w:val="18"/>
                <w:szCs w:val="18"/>
              </w:rPr>
              <w:t>8</w:t>
            </w:r>
            <w:r w:rsidRPr="00D64D28">
              <w:rPr>
                <w:color w:val="000000"/>
                <w:sz w:val="18"/>
                <w:szCs w:val="18"/>
              </w:rPr>
              <w:t>0%</w:t>
            </w:r>
          </w:p>
          <w:p w14:paraId="730380E2" w14:textId="77777777" w:rsidR="00F466CA" w:rsidRPr="00D64D28" w:rsidRDefault="00F466CA" w:rsidP="008F4852">
            <w:pPr>
              <w:jc w:val="center"/>
              <w:rPr>
                <w:color w:val="000000"/>
                <w:sz w:val="18"/>
                <w:szCs w:val="18"/>
              </w:rPr>
            </w:pPr>
            <w:r w:rsidRPr="00D64D28">
              <w:rPr>
                <w:rFonts w:hint="eastAsia"/>
                <w:color w:val="000000"/>
                <w:sz w:val="18"/>
                <w:szCs w:val="18"/>
              </w:rPr>
              <w:t>无</w:t>
            </w:r>
            <w:r w:rsidRPr="00D64D28">
              <w:rPr>
                <w:color w:val="000000"/>
                <w:sz w:val="18"/>
                <w:szCs w:val="18"/>
              </w:rPr>
              <w:sym w:font="Symbol" w:char="F061"/>
            </w:r>
            <w:r w:rsidRPr="00D64D28">
              <w:rPr>
                <w:color w:val="000000"/>
                <w:sz w:val="18"/>
                <w:szCs w:val="18"/>
              </w:rPr>
              <w:t>-Fe</w:t>
            </w:r>
          </w:p>
        </w:tc>
        <w:tc>
          <w:tcPr>
            <w:tcW w:w="1468"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68746412" w14:textId="0C430BBE" w:rsidR="00F466CA" w:rsidRPr="00D64D28" w:rsidRDefault="00F466CA" w:rsidP="008F4852">
            <w:pPr>
              <w:jc w:val="center"/>
              <w:rPr>
                <w:color w:val="000000"/>
                <w:sz w:val="18"/>
                <w:szCs w:val="18"/>
              </w:rPr>
            </w:pPr>
            <w:r w:rsidRPr="00D64D28">
              <w:rPr>
                <w:color w:val="000000"/>
                <w:sz w:val="18"/>
                <w:szCs w:val="18"/>
              </w:rPr>
              <w:t>柱状晶比例</w:t>
            </w:r>
            <w:r w:rsidRPr="00D64D28">
              <w:rPr>
                <w:color w:val="000000"/>
                <w:sz w:val="18"/>
                <w:szCs w:val="18"/>
              </w:rPr>
              <w:t>≥</w:t>
            </w:r>
            <w:r w:rsidR="00087403">
              <w:rPr>
                <w:color w:val="000000"/>
                <w:sz w:val="18"/>
                <w:szCs w:val="18"/>
              </w:rPr>
              <w:t>70</w:t>
            </w:r>
            <w:r w:rsidRPr="00D64D28">
              <w:rPr>
                <w:color w:val="000000"/>
                <w:sz w:val="18"/>
                <w:szCs w:val="18"/>
              </w:rPr>
              <w:t>%</w:t>
            </w:r>
          </w:p>
          <w:p w14:paraId="542FFE0C" w14:textId="77777777" w:rsidR="00F466CA" w:rsidRPr="00D64D28" w:rsidRDefault="00F466CA" w:rsidP="008F4852">
            <w:pPr>
              <w:jc w:val="center"/>
              <w:rPr>
                <w:color w:val="000000"/>
                <w:sz w:val="18"/>
                <w:szCs w:val="18"/>
              </w:rPr>
            </w:pPr>
            <w:r w:rsidRPr="00D64D28">
              <w:rPr>
                <w:rFonts w:hint="eastAsia"/>
                <w:color w:val="000000"/>
                <w:sz w:val="18"/>
                <w:szCs w:val="18"/>
              </w:rPr>
              <w:t>无</w:t>
            </w:r>
            <w:r w:rsidRPr="00D64D28">
              <w:rPr>
                <w:color w:val="000000"/>
                <w:sz w:val="18"/>
                <w:szCs w:val="18"/>
              </w:rPr>
              <w:sym w:font="Symbol" w:char="F061"/>
            </w:r>
            <w:r w:rsidRPr="00D64D28">
              <w:rPr>
                <w:color w:val="000000"/>
                <w:sz w:val="18"/>
                <w:szCs w:val="18"/>
              </w:rPr>
              <w:t>-Fe</w:t>
            </w:r>
          </w:p>
        </w:tc>
      </w:tr>
    </w:tbl>
    <w:p w14:paraId="393A2F33" w14:textId="62E72258" w:rsidR="00715AEB" w:rsidRPr="00C86819" w:rsidRDefault="00715AEB" w:rsidP="00715AEB">
      <w:pPr>
        <w:spacing w:beforeLines="50" w:before="156" w:afterLines="50" w:after="156"/>
        <w:outlineLvl w:val="0"/>
        <w:rPr>
          <w:rFonts w:ascii="黑体" w:eastAsia="黑体"/>
          <w:bCs/>
        </w:rPr>
      </w:pPr>
      <w:r>
        <w:rPr>
          <w:rFonts w:ascii="黑体" w:eastAsia="黑体"/>
          <w:bCs/>
        </w:rPr>
        <w:t>5</w:t>
      </w:r>
      <w:r w:rsidRPr="00C86819">
        <w:rPr>
          <w:rFonts w:ascii="黑体" w:eastAsia="黑体" w:hint="eastAsia"/>
          <w:bCs/>
        </w:rPr>
        <w:t>.</w:t>
      </w:r>
      <w:r>
        <w:rPr>
          <w:rFonts w:ascii="黑体" w:eastAsia="黑体"/>
          <w:bCs/>
        </w:rPr>
        <w:t>5</w:t>
      </w:r>
      <w:r w:rsidRPr="00C86819">
        <w:rPr>
          <w:rFonts w:ascii="黑体" w:eastAsia="黑体" w:hint="eastAsia"/>
          <w:bCs/>
        </w:rPr>
        <w:t xml:space="preserve"> 外观</w:t>
      </w:r>
    </w:p>
    <w:p w14:paraId="0831932B" w14:textId="7F33B833" w:rsidR="00715AEB" w:rsidRPr="00C86819" w:rsidRDefault="00715AEB" w:rsidP="00715AEB">
      <w:pPr>
        <w:tabs>
          <w:tab w:val="center" w:pos="4535"/>
        </w:tabs>
        <w:jc w:val="left"/>
      </w:pPr>
      <w:r>
        <w:rPr>
          <w:rFonts w:ascii="黑体" w:eastAsia="黑体"/>
          <w:bCs/>
        </w:rPr>
        <w:t>5</w:t>
      </w:r>
      <w:r w:rsidRPr="00C86819">
        <w:rPr>
          <w:rFonts w:ascii="黑体" w:eastAsia="黑体"/>
          <w:bCs/>
        </w:rPr>
        <w:t>.</w:t>
      </w:r>
      <w:r>
        <w:rPr>
          <w:rFonts w:ascii="黑体" w:eastAsia="黑体"/>
          <w:bCs/>
        </w:rPr>
        <w:t>5</w:t>
      </w:r>
      <w:r w:rsidRPr="00C86819">
        <w:rPr>
          <w:rFonts w:ascii="黑体" w:eastAsia="黑体"/>
          <w:bCs/>
        </w:rPr>
        <w:t>.1</w:t>
      </w:r>
      <w:r w:rsidRPr="00C86819">
        <w:rPr>
          <w:rFonts w:ascii="黑体" w:eastAsia="黑体" w:hint="eastAsia"/>
          <w:bCs/>
        </w:rPr>
        <w:t xml:space="preserve"> </w:t>
      </w:r>
      <w:r w:rsidRPr="00C86819">
        <w:t>产品为铸态，</w:t>
      </w:r>
      <w:r w:rsidRPr="00C86819">
        <w:rPr>
          <w:rFonts w:hint="eastAsia"/>
        </w:rPr>
        <w:t>断截面</w:t>
      </w:r>
      <w:r w:rsidRPr="00C86819">
        <w:t>呈银灰色金属光泽，不规则片状。</w:t>
      </w:r>
    </w:p>
    <w:p w14:paraId="70E791B7" w14:textId="550CEACA" w:rsidR="00715AEB" w:rsidRPr="00BD5696" w:rsidRDefault="00715AEB" w:rsidP="00715AEB">
      <w:r>
        <w:rPr>
          <w:rFonts w:ascii="黑体" w:eastAsia="黑体"/>
          <w:bCs/>
        </w:rPr>
        <w:t>5</w:t>
      </w:r>
      <w:r w:rsidRPr="00C86819">
        <w:rPr>
          <w:rFonts w:ascii="黑体" w:eastAsia="黑体"/>
          <w:bCs/>
        </w:rPr>
        <w:t>.</w:t>
      </w:r>
      <w:r>
        <w:rPr>
          <w:rFonts w:ascii="黑体" w:eastAsia="黑体"/>
          <w:bCs/>
        </w:rPr>
        <w:t>5</w:t>
      </w:r>
      <w:r w:rsidRPr="00C86819">
        <w:rPr>
          <w:rFonts w:ascii="黑体" w:eastAsia="黑体"/>
          <w:bCs/>
        </w:rPr>
        <w:t>.2</w:t>
      </w:r>
      <w:r w:rsidRPr="00C86819">
        <w:rPr>
          <w:rFonts w:ascii="黑体" w:eastAsia="黑体" w:hint="eastAsia"/>
          <w:bCs/>
        </w:rPr>
        <w:t xml:space="preserve"> </w:t>
      </w:r>
      <w:r w:rsidRPr="00C86819">
        <w:rPr>
          <w:rFonts w:hint="eastAsia"/>
        </w:rPr>
        <w:t>产</w:t>
      </w:r>
      <w:r>
        <w:rPr>
          <w:rFonts w:hint="eastAsia"/>
        </w:rPr>
        <w:t>品的</w:t>
      </w:r>
      <w:r w:rsidRPr="00BD5696">
        <w:t>表面应平整光洁，</w:t>
      </w:r>
      <w:r w:rsidRPr="0011382B">
        <w:rPr>
          <w:bCs/>
        </w:rPr>
        <w:t>贴辊面</w:t>
      </w:r>
      <w:r w:rsidRPr="00BD5696">
        <w:t>呈银灰色金属光泽</w:t>
      </w:r>
      <w:r>
        <w:rPr>
          <w:rFonts w:hint="eastAsia"/>
        </w:rPr>
        <w:t>，自由面呈银灰色或者灰暗色，两面均</w:t>
      </w:r>
      <w:r w:rsidRPr="00BD5696">
        <w:t>允许有轻微的异色和</w:t>
      </w:r>
      <w:r w:rsidRPr="00BD5696">
        <w:rPr>
          <w:rFonts w:hint="eastAsia"/>
        </w:rPr>
        <w:t>少量</w:t>
      </w:r>
      <w:r w:rsidRPr="00BD5696">
        <w:t>的麻点、气孔、斑疤、凹痕、辊痕等缺陷。</w:t>
      </w:r>
    </w:p>
    <w:p w14:paraId="4C216BCD" w14:textId="4958B5AF" w:rsidR="002A5F20" w:rsidRPr="00C86819" w:rsidRDefault="00715AEB" w:rsidP="002A5F20">
      <w:pPr>
        <w:spacing w:beforeLines="100" w:before="312" w:afterLines="100" w:after="312"/>
        <w:rPr>
          <w:rFonts w:ascii="黑体" w:eastAsia="黑体"/>
          <w:bCs/>
        </w:rPr>
      </w:pPr>
      <w:r>
        <w:rPr>
          <w:rFonts w:ascii="黑体" w:eastAsia="黑体"/>
          <w:bCs/>
        </w:rPr>
        <w:t>6</w:t>
      </w:r>
      <w:r w:rsidR="002A5F20" w:rsidRPr="00C86819">
        <w:rPr>
          <w:rFonts w:ascii="黑体" w:eastAsia="黑体"/>
          <w:bCs/>
        </w:rPr>
        <w:t xml:space="preserve"> 试验方法</w:t>
      </w:r>
    </w:p>
    <w:p w14:paraId="39318192" w14:textId="6661A16B" w:rsidR="002A5F20" w:rsidRPr="00C86819" w:rsidRDefault="00715AEB" w:rsidP="002A5F20">
      <w:pPr>
        <w:spacing w:beforeLines="50" w:before="156" w:afterLines="50" w:after="156"/>
        <w:outlineLvl w:val="0"/>
        <w:rPr>
          <w:rFonts w:ascii="黑体" w:eastAsia="黑体"/>
          <w:bCs/>
        </w:rPr>
      </w:pPr>
      <w:r>
        <w:rPr>
          <w:rFonts w:ascii="黑体" w:eastAsia="黑体"/>
          <w:bCs/>
        </w:rPr>
        <w:t>6</w:t>
      </w:r>
      <w:r w:rsidR="002A5F20" w:rsidRPr="00C86819">
        <w:rPr>
          <w:rFonts w:ascii="黑体" w:eastAsia="黑体"/>
          <w:bCs/>
        </w:rPr>
        <w:t>.1</w:t>
      </w:r>
      <w:r w:rsidR="002A5F20" w:rsidRPr="00C86819">
        <w:rPr>
          <w:rFonts w:ascii="黑体" w:eastAsia="黑体" w:hint="eastAsia"/>
          <w:bCs/>
        </w:rPr>
        <w:t xml:space="preserve"> </w:t>
      </w:r>
      <w:r w:rsidR="002A5F20" w:rsidRPr="00C86819">
        <w:rPr>
          <w:rFonts w:ascii="黑体" w:eastAsia="黑体"/>
          <w:bCs/>
        </w:rPr>
        <w:t>化学成分</w:t>
      </w:r>
      <w:r w:rsidR="002A5F20" w:rsidRPr="00C86819">
        <w:rPr>
          <w:rFonts w:ascii="黑体" w:eastAsia="黑体" w:hint="eastAsia"/>
          <w:bCs/>
        </w:rPr>
        <w:t>分析</w:t>
      </w:r>
    </w:p>
    <w:p w14:paraId="52AE56F6" w14:textId="6E4F58BC" w:rsidR="002A5F20" w:rsidRDefault="002A5F20" w:rsidP="009736A8">
      <w:pPr>
        <w:tabs>
          <w:tab w:val="center" w:pos="4535"/>
        </w:tabs>
        <w:ind w:firstLineChars="200" w:firstLine="420"/>
        <w:jc w:val="left"/>
        <w:outlineLvl w:val="0"/>
      </w:pPr>
      <w:r w:rsidRPr="009839A6">
        <w:t>产品中</w:t>
      </w:r>
      <w:r>
        <w:rPr>
          <w:rFonts w:hint="eastAsia"/>
        </w:rPr>
        <w:t>化学成分</w:t>
      </w:r>
      <w:r w:rsidRPr="009839A6">
        <w:t>的分析方法按</w:t>
      </w:r>
      <w:r w:rsidRPr="009839A6">
        <w:rPr>
          <w:rFonts w:hint="eastAsia"/>
        </w:rPr>
        <w:t xml:space="preserve">XB/T </w:t>
      </w:r>
      <w:r>
        <w:rPr>
          <w:rFonts w:hint="eastAsia"/>
        </w:rPr>
        <w:t>617</w:t>
      </w:r>
      <w:r w:rsidRPr="009839A6">
        <w:t>的规定进行</w:t>
      </w:r>
      <w:r w:rsidR="009736A8">
        <w:rPr>
          <w:rFonts w:hint="eastAsia"/>
        </w:rPr>
        <w:t>，</w:t>
      </w:r>
      <w:r>
        <w:rPr>
          <w:rFonts w:hint="eastAsia"/>
        </w:rPr>
        <w:t>产品中对于</w:t>
      </w:r>
      <w:r w:rsidRPr="009839A6">
        <w:rPr>
          <w:rFonts w:hint="eastAsia"/>
        </w:rPr>
        <w:t>XB/T</w:t>
      </w:r>
      <w:r>
        <w:rPr>
          <w:rFonts w:hint="eastAsia"/>
        </w:rPr>
        <w:t xml:space="preserve"> 617</w:t>
      </w:r>
      <w:r>
        <w:rPr>
          <w:rFonts w:hint="eastAsia"/>
        </w:rPr>
        <w:t>没有涵盖或者供需双方没有约定的元素按供需双方协商进行。</w:t>
      </w:r>
    </w:p>
    <w:p w14:paraId="054AEE2B" w14:textId="23F0E91A" w:rsidR="002A5F20" w:rsidRPr="009839A6" w:rsidRDefault="00195772" w:rsidP="002A5F20">
      <w:pPr>
        <w:spacing w:beforeLines="50" w:before="156" w:afterLines="50" w:after="156"/>
        <w:outlineLvl w:val="0"/>
        <w:rPr>
          <w:rFonts w:ascii="黑体" w:eastAsia="黑体"/>
          <w:bCs/>
        </w:rPr>
      </w:pPr>
      <w:r>
        <w:rPr>
          <w:rFonts w:ascii="黑体" w:eastAsia="黑体"/>
          <w:bCs/>
        </w:rPr>
        <w:t>6</w:t>
      </w:r>
      <w:r w:rsidR="002A5F20" w:rsidRPr="009839A6">
        <w:rPr>
          <w:rFonts w:ascii="黑体" w:eastAsia="黑体"/>
          <w:bCs/>
        </w:rPr>
        <w:t>.2</w:t>
      </w:r>
      <w:r w:rsidR="002A5F20" w:rsidRPr="009839A6">
        <w:rPr>
          <w:rFonts w:ascii="黑体" w:eastAsia="黑体" w:hint="eastAsia"/>
          <w:bCs/>
        </w:rPr>
        <w:t xml:space="preserve"> </w:t>
      </w:r>
      <w:r w:rsidR="002A5F20" w:rsidRPr="009839A6">
        <w:rPr>
          <w:rFonts w:ascii="黑体" w:eastAsia="黑体"/>
          <w:bCs/>
        </w:rPr>
        <w:t>厚度</w:t>
      </w:r>
      <w:r w:rsidR="002A5F20" w:rsidRPr="009839A6">
        <w:rPr>
          <w:rFonts w:ascii="黑体" w:eastAsia="黑体" w:hint="eastAsia"/>
          <w:bCs/>
        </w:rPr>
        <w:t>检验</w:t>
      </w:r>
    </w:p>
    <w:p w14:paraId="269F9016" w14:textId="21F7451C" w:rsidR="002A5F20" w:rsidRDefault="002A5F20" w:rsidP="002A5F20">
      <w:pPr>
        <w:ind w:firstLineChars="200" w:firstLine="420"/>
      </w:pPr>
      <w:r>
        <w:rPr>
          <w:rFonts w:hint="eastAsia"/>
        </w:rPr>
        <w:t>产品</w:t>
      </w:r>
      <w:r w:rsidR="00153CFA">
        <w:rPr>
          <w:rFonts w:hint="eastAsia"/>
        </w:rPr>
        <w:t>的</w:t>
      </w:r>
      <w:r w:rsidRPr="00BD5696">
        <w:rPr>
          <w:rFonts w:hint="eastAsia"/>
        </w:rPr>
        <w:t>厚度采用</w:t>
      </w:r>
      <w:r w:rsidRPr="00BD5696">
        <w:t>螺旋测微器或其</w:t>
      </w:r>
      <w:r>
        <w:rPr>
          <w:rFonts w:hint="eastAsia"/>
        </w:rPr>
        <w:t>他</w:t>
      </w:r>
      <w:r w:rsidRPr="00BD5696">
        <w:t>合适的仪器（精度不低于</w:t>
      </w:r>
      <w:smartTag w:uri="urn:schemas-microsoft-com:office:smarttags" w:element="chmetcnv">
        <w:smartTagPr>
          <w:attr w:name="UnitName" w:val="mm"/>
          <w:attr w:name="SourceValue" w:val=".01"/>
          <w:attr w:name="HasSpace" w:val="False"/>
          <w:attr w:name="Negative" w:val="False"/>
          <w:attr w:name="NumberType" w:val="1"/>
          <w:attr w:name="TCSC" w:val="0"/>
        </w:smartTagPr>
        <w:r w:rsidRPr="00BD5696">
          <w:t>0.01mm</w:t>
        </w:r>
      </w:smartTag>
      <w:r w:rsidRPr="00BD5696">
        <w:t>）</w:t>
      </w:r>
      <w:r w:rsidR="00153CFA">
        <w:rPr>
          <w:rFonts w:hint="eastAsia"/>
        </w:rPr>
        <w:t>进行</w:t>
      </w:r>
      <w:r w:rsidRPr="00BD5696">
        <w:rPr>
          <w:rFonts w:hint="eastAsia"/>
        </w:rPr>
        <w:t>测量</w:t>
      </w:r>
      <w:r>
        <w:rPr>
          <w:rFonts w:hint="eastAsia"/>
        </w:rPr>
        <w:t>。随机抽取</w:t>
      </w:r>
      <w:r w:rsidRPr="00BD5696">
        <w:rPr>
          <w:rFonts w:hint="eastAsia"/>
        </w:rPr>
        <w:t>N</w:t>
      </w:r>
      <w:r w:rsidRPr="00BD5696">
        <w:rPr>
          <w:rFonts w:hint="eastAsia"/>
        </w:rPr>
        <w:t>片</w:t>
      </w:r>
      <w:r>
        <w:rPr>
          <w:rFonts w:hint="eastAsia"/>
        </w:rPr>
        <w:t>（</w:t>
      </w:r>
      <w:r>
        <w:rPr>
          <w:rFonts w:hint="eastAsia"/>
        </w:rPr>
        <w:t>N</w:t>
      </w:r>
      <w:r>
        <w:rPr>
          <w:rFonts w:hint="eastAsia"/>
        </w:rPr>
        <w:t>≥</w:t>
      </w:r>
      <w:r>
        <w:rPr>
          <w:rFonts w:hint="eastAsia"/>
        </w:rPr>
        <w:t>100</w:t>
      </w:r>
      <w:r>
        <w:rPr>
          <w:rFonts w:hint="eastAsia"/>
        </w:rPr>
        <w:t>）产品的样品</w:t>
      </w:r>
      <w:r w:rsidRPr="00BD5696">
        <w:rPr>
          <w:rFonts w:hint="eastAsia"/>
        </w:rPr>
        <w:t>，</w:t>
      </w:r>
      <w:r>
        <w:rPr>
          <w:rFonts w:hint="eastAsia"/>
        </w:rPr>
        <w:t>每片样品随机测量一个点的厚度，</w:t>
      </w:r>
      <w:r w:rsidR="00153CFA">
        <w:rPr>
          <w:rFonts w:hint="eastAsia"/>
        </w:rPr>
        <w:t>根据测量结果</w:t>
      </w:r>
      <w:r>
        <w:rPr>
          <w:rFonts w:hint="eastAsia"/>
        </w:rPr>
        <w:t>计算</w:t>
      </w:r>
      <w:r>
        <w:rPr>
          <w:rFonts w:hint="eastAsia"/>
        </w:rPr>
        <w:t>N</w:t>
      </w:r>
      <w:r>
        <w:rPr>
          <w:rFonts w:hint="eastAsia"/>
        </w:rPr>
        <w:t>片样品的平均厚度</w:t>
      </w:r>
      <w:r w:rsidRPr="003F2C8B">
        <w:rPr>
          <w:rFonts w:hint="eastAsia"/>
        </w:rPr>
        <w:t>μ</w:t>
      </w:r>
      <w:r w:rsidR="00153CFA">
        <w:rPr>
          <w:rFonts w:hint="eastAsia"/>
        </w:rPr>
        <w:t>，并统计带片厚度在</w:t>
      </w:r>
      <w:r w:rsidR="00BF6E36">
        <w:rPr>
          <w:rFonts w:hint="eastAsia"/>
        </w:rPr>
        <w:t>(</w:t>
      </w:r>
      <w:r w:rsidR="00BF6E36" w:rsidRPr="00BF6E36">
        <w:t>µ-0.05</w:t>
      </w:r>
      <w:r w:rsidR="00BF6E36">
        <w:rPr>
          <w:rFonts w:hint="eastAsia"/>
        </w:rPr>
        <w:t>)</w:t>
      </w:r>
      <w:r w:rsidR="00BF6E36">
        <w:t xml:space="preserve"> </w:t>
      </w:r>
      <w:r w:rsidR="00153CFA" w:rsidRPr="00BF6E36">
        <w:t>mm</w:t>
      </w:r>
      <w:r w:rsidR="00BF6E36">
        <w:t xml:space="preserve"> </w:t>
      </w:r>
      <w:r w:rsidR="00BF6E36" w:rsidRPr="00BF6E36">
        <w:t>~</w:t>
      </w:r>
      <w:r w:rsidR="00BF6E36">
        <w:t xml:space="preserve"> </w:t>
      </w:r>
      <w:r w:rsidR="00BF6E36">
        <w:rPr>
          <w:rFonts w:hint="eastAsia"/>
        </w:rPr>
        <w:t>(</w:t>
      </w:r>
      <w:r w:rsidR="00BF6E36" w:rsidRPr="00BF6E36">
        <w:t>µ+0.05</w:t>
      </w:r>
      <w:r w:rsidR="00BF6E36">
        <w:rPr>
          <w:rFonts w:hint="eastAsia"/>
        </w:rPr>
        <w:t>)</w:t>
      </w:r>
      <w:r w:rsidR="00BF6E36">
        <w:t xml:space="preserve"> </w:t>
      </w:r>
      <w:r w:rsidR="00BF6E36" w:rsidRPr="00BF6E36">
        <w:t>mm</w:t>
      </w:r>
      <w:r w:rsidR="00B717C5">
        <w:rPr>
          <w:rFonts w:hint="eastAsia"/>
        </w:rPr>
        <w:t>范围</w:t>
      </w:r>
      <w:r>
        <w:rPr>
          <w:rFonts w:hint="eastAsia"/>
        </w:rPr>
        <w:t>内</w:t>
      </w:r>
      <w:r w:rsidR="00153CFA">
        <w:rPr>
          <w:rFonts w:hint="eastAsia"/>
        </w:rPr>
        <w:t>所占</w:t>
      </w:r>
      <w:r>
        <w:rPr>
          <w:rFonts w:hint="eastAsia"/>
        </w:rPr>
        <w:t>的</w:t>
      </w:r>
      <w:r w:rsidR="00153CFA">
        <w:rPr>
          <w:rFonts w:hint="eastAsia"/>
        </w:rPr>
        <w:t>比例作为（</w:t>
      </w:r>
      <w:r w:rsidR="00153CFA" w:rsidRPr="00BA052F">
        <w:rPr>
          <w:rFonts w:hint="eastAsia"/>
        </w:rPr>
        <w:t>µ</w:t>
      </w:r>
      <w:r w:rsidR="00153CFA" w:rsidRPr="00BA052F">
        <w:rPr>
          <w:rFonts w:hint="eastAsia"/>
        </w:rPr>
        <w:t>±</w:t>
      </w:r>
      <w:r w:rsidR="00153CFA" w:rsidRPr="00BA052F">
        <w:rPr>
          <w:rFonts w:hint="eastAsia"/>
        </w:rPr>
        <w:t>0.05</w:t>
      </w:r>
      <w:r w:rsidR="00153CFA">
        <w:rPr>
          <w:rFonts w:hint="eastAsia"/>
        </w:rPr>
        <w:t>）</w:t>
      </w:r>
      <w:r w:rsidR="00153CFA">
        <w:rPr>
          <w:rFonts w:hint="eastAsia"/>
        </w:rPr>
        <w:t>mm</w:t>
      </w:r>
      <w:r w:rsidR="00153CFA">
        <w:rPr>
          <w:rFonts w:hint="eastAsia"/>
        </w:rPr>
        <w:t>的分布率</w:t>
      </w:r>
      <w:r>
        <w:rPr>
          <w:rFonts w:hint="eastAsia"/>
        </w:rPr>
        <w:t>。</w:t>
      </w:r>
    </w:p>
    <w:p w14:paraId="526752C4" w14:textId="560109B8" w:rsidR="002A5F20" w:rsidRPr="009839A6" w:rsidRDefault="00195772" w:rsidP="002A5F20">
      <w:pPr>
        <w:spacing w:beforeLines="50" w:before="156" w:afterLines="50" w:after="156"/>
        <w:outlineLvl w:val="0"/>
        <w:rPr>
          <w:rFonts w:ascii="黑体" w:eastAsia="黑体"/>
          <w:bCs/>
        </w:rPr>
      </w:pPr>
      <w:r>
        <w:rPr>
          <w:rFonts w:ascii="黑体" w:eastAsia="黑体"/>
          <w:bCs/>
        </w:rPr>
        <w:t>6</w:t>
      </w:r>
      <w:r w:rsidR="002A5F20" w:rsidRPr="009839A6">
        <w:rPr>
          <w:rFonts w:ascii="黑体" w:eastAsia="黑体"/>
          <w:bCs/>
        </w:rPr>
        <w:t>.3</w:t>
      </w:r>
      <w:r w:rsidR="002A5F20" w:rsidRPr="009839A6">
        <w:rPr>
          <w:rFonts w:ascii="黑体" w:eastAsia="黑体" w:hint="eastAsia"/>
          <w:bCs/>
        </w:rPr>
        <w:t xml:space="preserve"> </w:t>
      </w:r>
      <w:r w:rsidR="002A5F20" w:rsidRPr="009839A6">
        <w:rPr>
          <w:rFonts w:ascii="黑体" w:eastAsia="黑体"/>
          <w:bCs/>
        </w:rPr>
        <w:t>微观组织检验</w:t>
      </w:r>
    </w:p>
    <w:p w14:paraId="5370429A" w14:textId="4EDF9716" w:rsidR="00830859" w:rsidRPr="00153CFA" w:rsidRDefault="00153CFA" w:rsidP="00153CFA">
      <w:pPr>
        <w:ind w:firstLineChars="200" w:firstLine="420"/>
      </w:pPr>
      <w:r w:rsidRPr="00153CFA">
        <w:rPr>
          <w:rFonts w:hint="eastAsia"/>
        </w:rPr>
        <w:t>产品微观组织的检验方法</w:t>
      </w:r>
      <w:r>
        <w:rPr>
          <w:rFonts w:hint="eastAsia"/>
        </w:rPr>
        <w:t>参</w:t>
      </w:r>
      <w:r w:rsidRPr="00153CFA">
        <w:rPr>
          <w:rFonts w:hint="eastAsia"/>
        </w:rPr>
        <w:t>见附录</w:t>
      </w:r>
      <w:r w:rsidRPr="00153CFA">
        <w:rPr>
          <w:rFonts w:hint="eastAsia"/>
        </w:rPr>
        <w:t>B</w:t>
      </w:r>
      <w:r>
        <w:rPr>
          <w:rFonts w:hint="eastAsia"/>
        </w:rPr>
        <w:t>。</w:t>
      </w:r>
    </w:p>
    <w:p w14:paraId="58A172F1" w14:textId="7B89CA47" w:rsidR="002A5F20" w:rsidRPr="00DE19E2" w:rsidRDefault="00195772" w:rsidP="002A5F20">
      <w:pPr>
        <w:spacing w:beforeLines="50" w:before="156" w:afterLines="50" w:after="156"/>
        <w:outlineLvl w:val="0"/>
        <w:rPr>
          <w:rFonts w:ascii="黑体" w:eastAsia="黑体"/>
          <w:bCs/>
        </w:rPr>
      </w:pPr>
      <w:r>
        <w:rPr>
          <w:rFonts w:ascii="黑体" w:eastAsia="黑体"/>
          <w:bCs/>
        </w:rPr>
        <w:t>6</w:t>
      </w:r>
      <w:r w:rsidR="002A5F20" w:rsidRPr="009839A6">
        <w:rPr>
          <w:rFonts w:ascii="黑体" w:eastAsia="黑体" w:hint="eastAsia"/>
          <w:bCs/>
        </w:rPr>
        <w:t>.4 外观检验</w:t>
      </w:r>
      <w:r w:rsidR="002A5F20" w:rsidRPr="00DE19E2">
        <w:rPr>
          <w:rFonts w:ascii="黑体" w:eastAsia="黑体" w:hint="eastAsia"/>
          <w:bCs/>
        </w:rPr>
        <w:t xml:space="preserve"> </w:t>
      </w:r>
    </w:p>
    <w:p w14:paraId="44C35DDE" w14:textId="77777777" w:rsidR="002A5F20" w:rsidRPr="009839A6" w:rsidRDefault="002A5F20" w:rsidP="002A5F20">
      <w:pPr>
        <w:ind w:firstLineChars="196" w:firstLine="412"/>
        <w:rPr>
          <w:bCs/>
        </w:rPr>
      </w:pPr>
      <w:r w:rsidRPr="009839A6">
        <w:rPr>
          <w:rFonts w:hint="eastAsia"/>
          <w:bCs/>
        </w:rPr>
        <w:t>产品外观在自然光条件下用</w:t>
      </w:r>
      <w:r>
        <w:rPr>
          <w:rFonts w:hint="eastAsia"/>
          <w:bCs/>
        </w:rPr>
        <w:t>目视检查</w:t>
      </w:r>
      <w:r w:rsidRPr="009839A6">
        <w:rPr>
          <w:rFonts w:hint="eastAsia"/>
          <w:bCs/>
        </w:rPr>
        <w:t>。</w:t>
      </w:r>
    </w:p>
    <w:p w14:paraId="15F4F115" w14:textId="60C64D87" w:rsidR="002A5F20" w:rsidRPr="009839A6" w:rsidRDefault="00195772" w:rsidP="002A5F20">
      <w:pPr>
        <w:spacing w:beforeLines="50" w:before="156" w:afterLines="50" w:after="156"/>
        <w:outlineLvl w:val="0"/>
        <w:rPr>
          <w:rFonts w:ascii="黑体" w:eastAsia="黑体"/>
          <w:bCs/>
        </w:rPr>
      </w:pPr>
      <w:r>
        <w:rPr>
          <w:rFonts w:ascii="黑体" w:eastAsia="黑体"/>
          <w:bCs/>
        </w:rPr>
        <w:t>6</w:t>
      </w:r>
      <w:r w:rsidR="002A5F20" w:rsidRPr="009839A6">
        <w:rPr>
          <w:rFonts w:ascii="黑体" w:eastAsia="黑体" w:hint="eastAsia"/>
          <w:bCs/>
        </w:rPr>
        <w:t xml:space="preserve">.5 数值修约 </w:t>
      </w:r>
    </w:p>
    <w:p w14:paraId="70D16787" w14:textId="77777777" w:rsidR="002A5F20" w:rsidRPr="009839A6" w:rsidRDefault="002A5F20" w:rsidP="002A5F20">
      <w:pPr>
        <w:ind w:firstLineChars="200" w:firstLine="420"/>
      </w:pPr>
      <w:r w:rsidRPr="009839A6">
        <w:rPr>
          <w:rFonts w:hint="eastAsia"/>
        </w:rPr>
        <w:t>检验相关数据的数值修约规则按</w:t>
      </w:r>
      <w:r w:rsidRPr="009839A6">
        <w:t>GB</w:t>
      </w:r>
      <w:r w:rsidRPr="009839A6">
        <w:rPr>
          <w:rFonts w:hint="eastAsia"/>
        </w:rPr>
        <w:t>/T</w:t>
      </w:r>
      <w:r w:rsidRPr="009839A6">
        <w:t xml:space="preserve"> 8170</w:t>
      </w:r>
      <w:r w:rsidRPr="009839A6">
        <w:rPr>
          <w:rFonts w:hint="eastAsia"/>
        </w:rPr>
        <w:t>的规定进行。</w:t>
      </w:r>
    </w:p>
    <w:p w14:paraId="2C7D8906" w14:textId="39BE2ED6" w:rsidR="002A5F20" w:rsidRPr="009839A6" w:rsidRDefault="00195772" w:rsidP="002A5F20">
      <w:pPr>
        <w:spacing w:beforeLines="100" w:before="312" w:afterLines="100" w:after="312"/>
        <w:rPr>
          <w:rFonts w:ascii="黑体" w:eastAsia="黑体"/>
          <w:bCs/>
        </w:rPr>
      </w:pPr>
      <w:r>
        <w:rPr>
          <w:rFonts w:ascii="黑体" w:eastAsia="黑体"/>
          <w:bCs/>
        </w:rPr>
        <w:t>7</w:t>
      </w:r>
      <w:r w:rsidR="002A5F20" w:rsidRPr="009839A6">
        <w:rPr>
          <w:rFonts w:ascii="黑体" w:eastAsia="黑体" w:hint="eastAsia"/>
          <w:bCs/>
        </w:rPr>
        <w:t xml:space="preserve">　检验规则</w:t>
      </w:r>
    </w:p>
    <w:p w14:paraId="66FE8312" w14:textId="34D56BDB" w:rsidR="002A5F20" w:rsidRPr="009839A6" w:rsidRDefault="00195772" w:rsidP="002A5F20">
      <w:pPr>
        <w:spacing w:beforeLines="50" w:before="156" w:afterLines="50" w:after="156"/>
        <w:outlineLvl w:val="0"/>
        <w:rPr>
          <w:rFonts w:ascii="黑体" w:eastAsia="黑体"/>
          <w:bCs/>
        </w:rPr>
      </w:pPr>
      <w:r>
        <w:rPr>
          <w:rFonts w:ascii="黑体" w:eastAsia="黑体"/>
          <w:bCs/>
        </w:rPr>
        <w:t>7</w:t>
      </w:r>
      <w:r w:rsidR="002A5F20" w:rsidRPr="009839A6">
        <w:rPr>
          <w:rFonts w:ascii="黑体" w:eastAsia="黑体"/>
          <w:bCs/>
        </w:rPr>
        <w:t>.1 检查与验收</w:t>
      </w:r>
    </w:p>
    <w:p w14:paraId="4CF725DA" w14:textId="786539BD" w:rsidR="002A5F20" w:rsidRPr="009839A6" w:rsidRDefault="00195772" w:rsidP="002A5F20">
      <w:r>
        <w:rPr>
          <w:rFonts w:ascii="黑体" w:eastAsia="黑体"/>
          <w:bCs/>
        </w:rPr>
        <w:t>7</w:t>
      </w:r>
      <w:r w:rsidR="002A5F20" w:rsidRPr="009839A6">
        <w:rPr>
          <w:rFonts w:ascii="黑体" w:eastAsia="黑体"/>
          <w:bCs/>
        </w:rPr>
        <w:t>.1.1</w:t>
      </w:r>
      <w:r w:rsidR="002A5F20" w:rsidRPr="009839A6">
        <w:rPr>
          <w:rFonts w:hint="eastAsia"/>
        </w:rPr>
        <w:t xml:space="preserve"> </w:t>
      </w:r>
      <w:r w:rsidR="002A5F20" w:rsidRPr="009839A6">
        <w:t>产品由供方</w:t>
      </w:r>
      <w:r w:rsidR="00B93E9F">
        <w:rPr>
          <w:rFonts w:hint="eastAsia"/>
        </w:rPr>
        <w:t>或第三方</w:t>
      </w:r>
      <w:r w:rsidR="002A5F20" w:rsidRPr="009839A6">
        <w:t>进行检验，保证产品质量符合本标准规定，并填写产品质量证明书。</w:t>
      </w:r>
    </w:p>
    <w:p w14:paraId="4073EDA5" w14:textId="3A3B6C3D" w:rsidR="002A5F20" w:rsidRPr="009839A6" w:rsidRDefault="00195772" w:rsidP="002A5F20">
      <w:r>
        <w:rPr>
          <w:rFonts w:ascii="黑体" w:eastAsia="黑体"/>
          <w:bCs/>
        </w:rPr>
        <w:t>7</w:t>
      </w:r>
      <w:r w:rsidR="002A5F20" w:rsidRPr="009839A6">
        <w:rPr>
          <w:rFonts w:ascii="黑体" w:eastAsia="黑体"/>
          <w:bCs/>
        </w:rPr>
        <w:t>.1.2</w:t>
      </w:r>
      <w:r w:rsidR="002A5F20" w:rsidRPr="009839A6">
        <w:rPr>
          <w:rFonts w:ascii="黑体" w:eastAsia="黑体" w:hint="eastAsia"/>
          <w:bCs/>
        </w:rPr>
        <w:t xml:space="preserve"> </w:t>
      </w:r>
      <w:r w:rsidR="002A5F20" w:rsidRPr="009839A6">
        <w:t>需方应对收到的产品按本标准的规定进行检验，如检验结果与本标准规定不符时，应在收到产品之日起</w:t>
      </w:r>
      <w:r w:rsidR="002A5F20">
        <w:rPr>
          <w:rFonts w:hint="eastAsia"/>
        </w:rPr>
        <w:t>3</w:t>
      </w:r>
      <w:r w:rsidR="002A5F20" w:rsidRPr="009839A6">
        <w:t>个月内向供方提出，由供需双方协商解决。如需仲裁，可委托双方认可的单位进行，并在需方共同取样。</w:t>
      </w:r>
      <w:r w:rsidR="002A5F20" w:rsidRPr="009839A6">
        <w:rPr>
          <w:rFonts w:hint="eastAsia"/>
        </w:rPr>
        <w:t xml:space="preserve"> </w:t>
      </w:r>
    </w:p>
    <w:p w14:paraId="3A70976D" w14:textId="5E8CC16A" w:rsidR="002A5F20" w:rsidRPr="009839A6" w:rsidRDefault="00195772" w:rsidP="002A5F20">
      <w:pPr>
        <w:spacing w:beforeLines="50" w:before="156" w:afterLines="50" w:after="156"/>
        <w:outlineLvl w:val="0"/>
        <w:rPr>
          <w:rFonts w:ascii="黑体" w:eastAsia="黑体"/>
          <w:bCs/>
        </w:rPr>
      </w:pPr>
      <w:r>
        <w:rPr>
          <w:rFonts w:ascii="黑体" w:eastAsia="黑体"/>
          <w:bCs/>
        </w:rPr>
        <w:t>7</w:t>
      </w:r>
      <w:r w:rsidR="002A5F20" w:rsidRPr="009839A6">
        <w:rPr>
          <w:rFonts w:ascii="黑体" w:eastAsia="黑体"/>
          <w:bCs/>
        </w:rPr>
        <w:t>.2 组批</w:t>
      </w:r>
    </w:p>
    <w:p w14:paraId="0C6E0B30" w14:textId="77777777" w:rsidR="002A5F20" w:rsidRPr="00BD5696" w:rsidRDefault="002A5F20" w:rsidP="002A5F20">
      <w:pPr>
        <w:ind w:firstLineChars="200" w:firstLine="420"/>
      </w:pPr>
      <w:r w:rsidRPr="00BD5696">
        <w:lastRenderedPageBreak/>
        <w:t>产品应成批检验，每批应由同一牌号的产品组成。</w:t>
      </w:r>
    </w:p>
    <w:p w14:paraId="74AFFB10" w14:textId="62724EF6" w:rsidR="002A5F20" w:rsidRPr="009839A6" w:rsidRDefault="00195772" w:rsidP="002A5F20">
      <w:pPr>
        <w:spacing w:beforeLines="50" w:before="156" w:afterLines="50" w:after="156"/>
        <w:outlineLvl w:val="0"/>
        <w:rPr>
          <w:rFonts w:ascii="黑体" w:eastAsia="黑体"/>
          <w:bCs/>
        </w:rPr>
      </w:pPr>
      <w:r>
        <w:rPr>
          <w:rFonts w:ascii="黑体" w:eastAsia="黑体"/>
          <w:bCs/>
        </w:rPr>
        <w:t>7</w:t>
      </w:r>
      <w:r w:rsidR="002A5F20" w:rsidRPr="009839A6">
        <w:rPr>
          <w:rFonts w:ascii="黑体" w:eastAsia="黑体"/>
          <w:bCs/>
        </w:rPr>
        <w:t>.3 检验项目</w:t>
      </w:r>
    </w:p>
    <w:p w14:paraId="1E3F91B8" w14:textId="77777777" w:rsidR="002A5F20" w:rsidRPr="009839A6" w:rsidRDefault="002A5F20" w:rsidP="002A5F20">
      <w:pPr>
        <w:ind w:firstLineChars="200" w:firstLine="420"/>
      </w:pPr>
      <w:r w:rsidRPr="009839A6">
        <w:t>每批产品应进行化学成分、厚度和微观组织的检验。</w:t>
      </w:r>
    </w:p>
    <w:p w14:paraId="07C611E5" w14:textId="42ED8A86" w:rsidR="002A5F20" w:rsidRPr="009839A6" w:rsidRDefault="00195772" w:rsidP="002A5F20">
      <w:pPr>
        <w:spacing w:beforeLines="50" w:before="156" w:afterLines="50" w:after="156"/>
        <w:outlineLvl w:val="0"/>
        <w:rPr>
          <w:rFonts w:ascii="黑体" w:eastAsia="黑体"/>
          <w:bCs/>
        </w:rPr>
      </w:pPr>
      <w:r>
        <w:rPr>
          <w:rFonts w:ascii="黑体" w:eastAsia="黑体"/>
          <w:bCs/>
        </w:rPr>
        <w:t>7</w:t>
      </w:r>
      <w:r w:rsidR="002A5F20" w:rsidRPr="009839A6">
        <w:rPr>
          <w:rFonts w:ascii="黑体" w:eastAsia="黑体"/>
          <w:bCs/>
        </w:rPr>
        <w:t>.4 取样</w:t>
      </w:r>
      <w:r w:rsidR="002A5F20" w:rsidRPr="009839A6">
        <w:rPr>
          <w:rFonts w:ascii="黑体" w:eastAsia="黑体" w:hint="eastAsia"/>
          <w:bCs/>
        </w:rPr>
        <w:t>与</w:t>
      </w:r>
      <w:r w:rsidR="002A5F20">
        <w:rPr>
          <w:rFonts w:ascii="黑体" w:eastAsia="黑体" w:hint="eastAsia"/>
          <w:bCs/>
        </w:rPr>
        <w:t>制样</w:t>
      </w:r>
    </w:p>
    <w:p w14:paraId="54A92DB2" w14:textId="17A1FA3C" w:rsidR="002A5F20" w:rsidRPr="009839A6" w:rsidRDefault="00195772" w:rsidP="002A5F20">
      <w:pPr>
        <w:outlineLvl w:val="0"/>
        <w:rPr>
          <w:rFonts w:eastAsia="黑体"/>
          <w:bCs/>
        </w:rPr>
      </w:pPr>
      <w:r>
        <w:rPr>
          <w:rFonts w:ascii="黑体" w:eastAsia="黑体"/>
          <w:bCs/>
        </w:rPr>
        <w:t>7</w:t>
      </w:r>
      <w:r w:rsidR="002A5F20" w:rsidRPr="009839A6">
        <w:rPr>
          <w:rFonts w:ascii="黑体" w:eastAsia="黑体" w:hint="eastAsia"/>
          <w:bCs/>
        </w:rPr>
        <w:t xml:space="preserve">.4.1 </w:t>
      </w:r>
      <w:r w:rsidR="002A5F20" w:rsidRPr="009839A6">
        <w:rPr>
          <w:rFonts w:hint="eastAsia"/>
          <w:bCs/>
        </w:rPr>
        <w:t>取样</w:t>
      </w:r>
    </w:p>
    <w:p w14:paraId="51851F67" w14:textId="43419604" w:rsidR="00E8440B" w:rsidRPr="00E8440B" w:rsidRDefault="00E8440B" w:rsidP="00E8440B">
      <w:pPr>
        <w:ind w:firstLineChars="200" w:firstLine="420"/>
        <w:outlineLvl w:val="0"/>
        <w:rPr>
          <w:rFonts w:asciiTheme="minorEastAsia" w:eastAsiaTheme="minorEastAsia" w:hAnsiTheme="minorEastAsia" w:hint="eastAsia"/>
        </w:rPr>
      </w:pPr>
      <w:r w:rsidRPr="00E8440B">
        <w:rPr>
          <w:rFonts w:asciiTheme="minorEastAsia" w:eastAsiaTheme="minorEastAsia" w:hAnsiTheme="minorEastAsia" w:hint="eastAsia"/>
        </w:rPr>
        <w:t>每批产品取样件(袋)数按表</w:t>
      </w:r>
      <w:r>
        <w:rPr>
          <w:rFonts w:asciiTheme="minorEastAsia" w:eastAsiaTheme="minorEastAsia" w:hAnsiTheme="minorEastAsia"/>
        </w:rPr>
        <w:t>5</w:t>
      </w:r>
      <w:r w:rsidRPr="00E8440B">
        <w:rPr>
          <w:rFonts w:asciiTheme="minorEastAsia" w:eastAsiaTheme="minorEastAsia" w:hAnsiTheme="minorEastAsia" w:hint="eastAsia"/>
        </w:rPr>
        <w:t>规定进行。</w:t>
      </w:r>
    </w:p>
    <w:p w14:paraId="353F1EA0" w14:textId="52D6D08A" w:rsidR="002C1307" w:rsidRPr="00EB1B05" w:rsidRDefault="002C1307" w:rsidP="002C1307">
      <w:pPr>
        <w:spacing w:beforeLines="50" w:before="156"/>
        <w:jc w:val="center"/>
        <w:rPr>
          <w:rFonts w:ascii="黑体" w:eastAsia="黑体"/>
        </w:rPr>
      </w:pPr>
      <w:r w:rsidRPr="00EB1B05">
        <w:rPr>
          <w:rFonts w:ascii="黑体" w:eastAsia="黑体" w:hint="eastAsia"/>
        </w:rPr>
        <w:t>表</w:t>
      </w:r>
      <w:r w:rsidR="00E8440B">
        <w:rPr>
          <w:rFonts w:ascii="黑体" w:eastAsia="黑体"/>
        </w:rPr>
        <w:t>5</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86"/>
        <w:gridCol w:w="1432"/>
        <w:gridCol w:w="1552"/>
        <w:gridCol w:w="1552"/>
        <w:gridCol w:w="1552"/>
        <w:gridCol w:w="1550"/>
      </w:tblGrid>
      <w:tr w:rsidR="00E8440B" w:rsidRPr="00BD5696" w14:paraId="3417E8D1" w14:textId="77777777" w:rsidTr="00E8440B">
        <w:trPr>
          <w:cantSplit/>
          <w:jc w:val="center"/>
        </w:trPr>
        <w:tc>
          <w:tcPr>
            <w:tcW w:w="904" w:type="pct"/>
            <w:tcBorders>
              <w:right w:val="single" w:sz="12" w:space="0" w:color="auto"/>
            </w:tcBorders>
            <w:vAlign w:val="center"/>
          </w:tcPr>
          <w:p w14:paraId="5186A97B" w14:textId="781A30AA" w:rsidR="00E8440B" w:rsidRPr="00BD5696" w:rsidRDefault="00E8440B" w:rsidP="00D15555">
            <w:pPr>
              <w:ind w:firstLineChars="100" w:firstLine="180"/>
              <w:jc w:val="center"/>
              <w:rPr>
                <w:sz w:val="18"/>
              </w:rPr>
            </w:pPr>
            <w:r w:rsidRPr="00BD5696">
              <w:rPr>
                <w:rFonts w:hint="eastAsia"/>
                <w:sz w:val="18"/>
              </w:rPr>
              <w:t>每</w:t>
            </w:r>
            <w:r>
              <w:rPr>
                <w:rFonts w:hint="eastAsia"/>
                <w:sz w:val="18"/>
              </w:rPr>
              <w:t>批件（袋）数</w:t>
            </w:r>
          </w:p>
        </w:tc>
        <w:tc>
          <w:tcPr>
            <w:tcW w:w="768" w:type="pct"/>
            <w:tcBorders>
              <w:left w:val="single" w:sz="12" w:space="0" w:color="auto"/>
            </w:tcBorders>
            <w:vAlign w:val="center"/>
          </w:tcPr>
          <w:p w14:paraId="3620A6DB" w14:textId="1593A964" w:rsidR="00E8440B" w:rsidRPr="00BD5696" w:rsidRDefault="00E8440B" w:rsidP="00D15555">
            <w:pPr>
              <w:jc w:val="center"/>
              <w:rPr>
                <w:sz w:val="18"/>
              </w:rPr>
            </w:pPr>
            <w:r>
              <w:rPr>
                <w:rFonts w:hint="eastAsia"/>
                <w:sz w:val="18"/>
              </w:rPr>
              <w:t>1</w:t>
            </w:r>
          </w:p>
        </w:tc>
        <w:tc>
          <w:tcPr>
            <w:tcW w:w="832" w:type="pct"/>
          </w:tcPr>
          <w:p w14:paraId="55725B19" w14:textId="2741E516" w:rsidR="00E8440B" w:rsidRDefault="00E8440B" w:rsidP="00D15555">
            <w:pPr>
              <w:jc w:val="center"/>
              <w:rPr>
                <w:sz w:val="18"/>
              </w:rPr>
            </w:pPr>
            <w:r>
              <w:rPr>
                <w:rFonts w:hint="eastAsia"/>
                <w:sz w:val="18"/>
              </w:rPr>
              <w:t>2</w:t>
            </w:r>
            <w:r>
              <w:rPr>
                <w:sz w:val="18"/>
              </w:rPr>
              <w:t>~10</w:t>
            </w:r>
          </w:p>
        </w:tc>
        <w:tc>
          <w:tcPr>
            <w:tcW w:w="832" w:type="pct"/>
          </w:tcPr>
          <w:p w14:paraId="30D7E2CD" w14:textId="3203969D" w:rsidR="00E8440B" w:rsidRDefault="00E8440B" w:rsidP="00D15555">
            <w:pPr>
              <w:jc w:val="center"/>
              <w:rPr>
                <w:sz w:val="18"/>
              </w:rPr>
            </w:pPr>
            <w:r>
              <w:rPr>
                <w:rFonts w:hint="eastAsia"/>
                <w:sz w:val="18"/>
              </w:rPr>
              <w:t>1</w:t>
            </w:r>
            <w:r>
              <w:rPr>
                <w:sz w:val="18"/>
              </w:rPr>
              <w:t>1~60</w:t>
            </w:r>
          </w:p>
        </w:tc>
        <w:tc>
          <w:tcPr>
            <w:tcW w:w="832" w:type="pct"/>
          </w:tcPr>
          <w:p w14:paraId="2CDCBCF3" w14:textId="649F5420" w:rsidR="00E8440B" w:rsidRDefault="00E8440B" w:rsidP="00D15555">
            <w:pPr>
              <w:jc w:val="center"/>
              <w:rPr>
                <w:sz w:val="18"/>
              </w:rPr>
            </w:pPr>
            <w:r>
              <w:rPr>
                <w:rFonts w:hint="eastAsia"/>
                <w:sz w:val="18"/>
              </w:rPr>
              <w:t>6</w:t>
            </w:r>
            <w:r>
              <w:rPr>
                <w:sz w:val="18"/>
              </w:rPr>
              <w:t>1~100</w:t>
            </w:r>
          </w:p>
        </w:tc>
        <w:tc>
          <w:tcPr>
            <w:tcW w:w="831" w:type="pct"/>
            <w:vAlign w:val="center"/>
          </w:tcPr>
          <w:p w14:paraId="1DADEADD" w14:textId="4DC8F192" w:rsidR="00E8440B" w:rsidRPr="00BD5696" w:rsidRDefault="00E8440B" w:rsidP="00D15555">
            <w:pPr>
              <w:jc w:val="center"/>
              <w:rPr>
                <w:sz w:val="18"/>
              </w:rPr>
            </w:pPr>
            <w:r>
              <w:rPr>
                <w:rFonts w:hint="eastAsia"/>
                <w:sz w:val="18"/>
              </w:rPr>
              <w:t>＞</w:t>
            </w:r>
            <w:r>
              <w:rPr>
                <w:sz w:val="18"/>
              </w:rPr>
              <w:t>1</w:t>
            </w:r>
            <w:r w:rsidRPr="00BD5696">
              <w:rPr>
                <w:rFonts w:hint="eastAsia"/>
                <w:sz w:val="18"/>
              </w:rPr>
              <w:t>00</w:t>
            </w:r>
          </w:p>
        </w:tc>
      </w:tr>
      <w:tr w:rsidR="00E8440B" w:rsidRPr="00BD5696" w14:paraId="26680C96" w14:textId="77777777" w:rsidTr="00E8440B">
        <w:trPr>
          <w:cantSplit/>
          <w:jc w:val="center"/>
        </w:trPr>
        <w:tc>
          <w:tcPr>
            <w:tcW w:w="904" w:type="pct"/>
            <w:tcBorders>
              <w:right w:val="single" w:sz="12" w:space="0" w:color="auto"/>
            </w:tcBorders>
            <w:vAlign w:val="center"/>
          </w:tcPr>
          <w:p w14:paraId="144B6D2D" w14:textId="35F8F1BE" w:rsidR="00E8440B" w:rsidRPr="00BD5696" w:rsidRDefault="00E8440B" w:rsidP="00D15555">
            <w:pPr>
              <w:ind w:firstLineChars="100" w:firstLine="180"/>
              <w:jc w:val="center"/>
              <w:rPr>
                <w:sz w:val="18"/>
              </w:rPr>
            </w:pPr>
            <w:r w:rsidRPr="00BD5696">
              <w:rPr>
                <w:rFonts w:hint="eastAsia"/>
                <w:sz w:val="18"/>
              </w:rPr>
              <w:t>取样</w:t>
            </w:r>
            <w:r>
              <w:rPr>
                <w:rFonts w:hint="eastAsia"/>
                <w:sz w:val="18"/>
              </w:rPr>
              <w:t>件（袋）数</w:t>
            </w:r>
          </w:p>
        </w:tc>
        <w:tc>
          <w:tcPr>
            <w:tcW w:w="768" w:type="pct"/>
            <w:tcBorders>
              <w:left w:val="single" w:sz="12" w:space="0" w:color="auto"/>
            </w:tcBorders>
            <w:vAlign w:val="center"/>
          </w:tcPr>
          <w:p w14:paraId="2CA80342" w14:textId="1C2271EC" w:rsidR="00E8440B" w:rsidRPr="00BD5696" w:rsidRDefault="00E8440B" w:rsidP="00D15555">
            <w:pPr>
              <w:jc w:val="center"/>
              <w:rPr>
                <w:sz w:val="18"/>
              </w:rPr>
            </w:pPr>
            <w:r>
              <w:rPr>
                <w:sz w:val="18"/>
              </w:rPr>
              <w:t>1</w:t>
            </w:r>
          </w:p>
        </w:tc>
        <w:tc>
          <w:tcPr>
            <w:tcW w:w="832" w:type="pct"/>
          </w:tcPr>
          <w:p w14:paraId="5177B215" w14:textId="25FE3411" w:rsidR="00E8440B" w:rsidRPr="00BD5696" w:rsidRDefault="00E8440B" w:rsidP="00D15555">
            <w:pPr>
              <w:jc w:val="center"/>
              <w:rPr>
                <w:sz w:val="18"/>
              </w:rPr>
            </w:pPr>
            <w:r>
              <w:rPr>
                <w:rFonts w:hint="eastAsia"/>
                <w:sz w:val="18"/>
              </w:rPr>
              <w:t>2</w:t>
            </w:r>
          </w:p>
        </w:tc>
        <w:tc>
          <w:tcPr>
            <w:tcW w:w="832" w:type="pct"/>
          </w:tcPr>
          <w:p w14:paraId="480DAC1A" w14:textId="4EB5C3AD" w:rsidR="00E8440B" w:rsidRPr="00BD5696" w:rsidRDefault="00E8440B" w:rsidP="00D15555">
            <w:pPr>
              <w:jc w:val="center"/>
              <w:rPr>
                <w:sz w:val="18"/>
              </w:rPr>
            </w:pPr>
            <w:r>
              <w:rPr>
                <w:rFonts w:hint="eastAsia"/>
                <w:sz w:val="18"/>
              </w:rPr>
              <w:t>3</w:t>
            </w:r>
          </w:p>
        </w:tc>
        <w:tc>
          <w:tcPr>
            <w:tcW w:w="832" w:type="pct"/>
          </w:tcPr>
          <w:p w14:paraId="40B77A3C" w14:textId="4F6B42A4" w:rsidR="00E8440B" w:rsidRPr="00BD5696" w:rsidRDefault="00E8440B" w:rsidP="00D15555">
            <w:pPr>
              <w:jc w:val="center"/>
              <w:rPr>
                <w:sz w:val="18"/>
              </w:rPr>
            </w:pPr>
            <w:r>
              <w:rPr>
                <w:rFonts w:hint="eastAsia"/>
                <w:sz w:val="18"/>
              </w:rPr>
              <w:t>4</w:t>
            </w:r>
          </w:p>
        </w:tc>
        <w:tc>
          <w:tcPr>
            <w:tcW w:w="831" w:type="pct"/>
            <w:vAlign w:val="center"/>
          </w:tcPr>
          <w:p w14:paraId="4491BF63" w14:textId="59FAB5D5" w:rsidR="00E8440B" w:rsidRPr="00BD5696" w:rsidRDefault="00E8440B" w:rsidP="00D15555">
            <w:pPr>
              <w:jc w:val="center"/>
              <w:rPr>
                <w:sz w:val="18"/>
              </w:rPr>
            </w:pPr>
            <w:r>
              <w:rPr>
                <w:sz w:val="18"/>
              </w:rPr>
              <w:t>5</w:t>
            </w:r>
          </w:p>
        </w:tc>
      </w:tr>
    </w:tbl>
    <w:p w14:paraId="0DA68B6E" w14:textId="3E466539" w:rsidR="009E4403" w:rsidRDefault="009E4403" w:rsidP="002A5F20">
      <w:pPr>
        <w:outlineLvl w:val="0"/>
        <w:rPr>
          <w:rFonts w:ascii="黑体" w:eastAsia="黑体"/>
          <w:b/>
          <w:bCs/>
        </w:rPr>
      </w:pPr>
    </w:p>
    <w:p w14:paraId="59CE93EC" w14:textId="7D726260" w:rsidR="00E8440B" w:rsidRPr="00BD5696" w:rsidRDefault="00E8440B" w:rsidP="00E8440B">
      <w:pPr>
        <w:ind w:firstLineChars="200" w:firstLine="420"/>
      </w:pPr>
      <w:r>
        <w:rPr>
          <w:rFonts w:hint="eastAsia"/>
        </w:rPr>
        <w:t>每件（袋）产品</w:t>
      </w:r>
      <w:r w:rsidRPr="000D0E37">
        <w:rPr>
          <w:rFonts w:hint="eastAsia"/>
        </w:rPr>
        <w:t>仲裁</w:t>
      </w:r>
      <w:r w:rsidRPr="00BD5696">
        <w:rPr>
          <w:rFonts w:hint="eastAsia"/>
        </w:rPr>
        <w:t>取样数量按表</w:t>
      </w:r>
      <w:r>
        <w:t>6</w:t>
      </w:r>
      <w:r w:rsidRPr="00BD5696">
        <w:rPr>
          <w:rFonts w:hint="eastAsia"/>
        </w:rPr>
        <w:t>的规定进行</w:t>
      </w:r>
      <w:r>
        <w:rPr>
          <w:rFonts w:hint="eastAsia"/>
        </w:rPr>
        <w:t>，分别从每件（袋）产品的上、中、下部位取等量样品并混合均匀。</w:t>
      </w:r>
    </w:p>
    <w:p w14:paraId="650DBA25" w14:textId="12BF769E" w:rsidR="00E8440B" w:rsidRPr="00EB1B05" w:rsidRDefault="00E8440B" w:rsidP="00E8440B">
      <w:pPr>
        <w:spacing w:beforeLines="50" w:before="156"/>
        <w:jc w:val="center"/>
        <w:rPr>
          <w:rFonts w:ascii="黑体" w:eastAsia="黑体"/>
        </w:rPr>
      </w:pPr>
      <w:r w:rsidRPr="00EB1B05">
        <w:rPr>
          <w:rFonts w:ascii="黑体" w:eastAsia="黑体" w:hint="eastAsia"/>
        </w:rPr>
        <w:t>表</w:t>
      </w:r>
      <w:r>
        <w:rPr>
          <w:rFonts w:ascii="黑体" w:eastAsia="黑体"/>
        </w:rPr>
        <w:t>6</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29"/>
        <w:gridCol w:w="3198"/>
        <w:gridCol w:w="3097"/>
      </w:tblGrid>
      <w:tr w:rsidR="00E8440B" w:rsidRPr="00BD5696" w14:paraId="06558181" w14:textId="77777777" w:rsidTr="00D15555">
        <w:trPr>
          <w:cantSplit/>
          <w:jc w:val="center"/>
        </w:trPr>
        <w:tc>
          <w:tcPr>
            <w:tcW w:w="1624" w:type="pct"/>
            <w:tcBorders>
              <w:right w:val="single" w:sz="12" w:space="0" w:color="auto"/>
            </w:tcBorders>
            <w:vAlign w:val="center"/>
          </w:tcPr>
          <w:p w14:paraId="5AAB0F7B" w14:textId="77777777" w:rsidR="00E8440B" w:rsidRPr="00BD5696" w:rsidRDefault="00E8440B" w:rsidP="00D15555">
            <w:pPr>
              <w:ind w:firstLineChars="100" w:firstLine="180"/>
              <w:jc w:val="center"/>
              <w:rPr>
                <w:sz w:val="18"/>
              </w:rPr>
            </w:pPr>
            <w:r w:rsidRPr="00BD5696">
              <w:rPr>
                <w:rFonts w:hint="eastAsia"/>
                <w:sz w:val="18"/>
              </w:rPr>
              <w:t>每</w:t>
            </w:r>
            <w:r>
              <w:rPr>
                <w:rFonts w:hint="eastAsia"/>
                <w:sz w:val="18"/>
              </w:rPr>
              <w:t>件（袋）</w:t>
            </w:r>
            <w:r w:rsidRPr="00BD5696">
              <w:rPr>
                <w:rFonts w:hint="eastAsia"/>
                <w:sz w:val="18"/>
              </w:rPr>
              <w:t>重量</w:t>
            </w:r>
            <w:r w:rsidRPr="00BD5696">
              <w:rPr>
                <w:rFonts w:hint="eastAsia"/>
                <w:sz w:val="18"/>
              </w:rPr>
              <w:t xml:space="preserve"> / kg</w:t>
            </w:r>
          </w:p>
        </w:tc>
        <w:tc>
          <w:tcPr>
            <w:tcW w:w="1715" w:type="pct"/>
            <w:tcBorders>
              <w:left w:val="single" w:sz="12" w:space="0" w:color="auto"/>
            </w:tcBorders>
            <w:vAlign w:val="center"/>
          </w:tcPr>
          <w:p w14:paraId="6F7DCD0E" w14:textId="77777777" w:rsidR="00E8440B" w:rsidRPr="00BD5696" w:rsidRDefault="00E8440B" w:rsidP="00D15555">
            <w:pPr>
              <w:jc w:val="center"/>
              <w:rPr>
                <w:sz w:val="18"/>
              </w:rPr>
            </w:pPr>
            <w:r w:rsidRPr="00BD5696">
              <w:rPr>
                <w:rFonts w:hint="eastAsia"/>
                <w:sz w:val="18"/>
              </w:rPr>
              <w:t>≤</w:t>
            </w:r>
            <w:r w:rsidRPr="00BD5696">
              <w:rPr>
                <w:rFonts w:hint="eastAsia"/>
                <w:sz w:val="18"/>
              </w:rPr>
              <w:t>500</w:t>
            </w:r>
          </w:p>
        </w:tc>
        <w:tc>
          <w:tcPr>
            <w:tcW w:w="1661" w:type="pct"/>
            <w:vAlign w:val="center"/>
          </w:tcPr>
          <w:p w14:paraId="48307717" w14:textId="77777777" w:rsidR="00E8440B" w:rsidRPr="00BD5696" w:rsidRDefault="00E8440B" w:rsidP="00D15555">
            <w:pPr>
              <w:jc w:val="center"/>
              <w:rPr>
                <w:sz w:val="18"/>
              </w:rPr>
            </w:pPr>
            <w:r>
              <w:rPr>
                <w:rFonts w:hint="eastAsia"/>
                <w:sz w:val="18"/>
              </w:rPr>
              <w:t>＞</w:t>
            </w:r>
            <w:r w:rsidRPr="00BD5696">
              <w:rPr>
                <w:rFonts w:hint="eastAsia"/>
                <w:sz w:val="18"/>
              </w:rPr>
              <w:t>500</w:t>
            </w:r>
          </w:p>
        </w:tc>
      </w:tr>
      <w:tr w:rsidR="00E8440B" w:rsidRPr="00BD5696" w14:paraId="6D0CDC79" w14:textId="77777777" w:rsidTr="00D15555">
        <w:trPr>
          <w:cantSplit/>
          <w:jc w:val="center"/>
        </w:trPr>
        <w:tc>
          <w:tcPr>
            <w:tcW w:w="1624" w:type="pct"/>
            <w:tcBorders>
              <w:right w:val="single" w:sz="12" w:space="0" w:color="auto"/>
            </w:tcBorders>
            <w:vAlign w:val="center"/>
          </w:tcPr>
          <w:p w14:paraId="1955E4AB" w14:textId="77777777" w:rsidR="00E8440B" w:rsidRPr="00BD5696" w:rsidRDefault="00E8440B" w:rsidP="00D15555">
            <w:pPr>
              <w:ind w:firstLineChars="100" w:firstLine="180"/>
              <w:jc w:val="center"/>
              <w:rPr>
                <w:sz w:val="18"/>
              </w:rPr>
            </w:pPr>
            <w:r w:rsidRPr="00BD5696">
              <w:rPr>
                <w:rFonts w:hint="eastAsia"/>
                <w:sz w:val="18"/>
              </w:rPr>
              <w:t>取样重量</w:t>
            </w:r>
            <w:r w:rsidRPr="00BD5696">
              <w:rPr>
                <w:rFonts w:hint="eastAsia"/>
                <w:sz w:val="18"/>
              </w:rPr>
              <w:t xml:space="preserve"> / kg</w:t>
            </w:r>
          </w:p>
        </w:tc>
        <w:tc>
          <w:tcPr>
            <w:tcW w:w="1715" w:type="pct"/>
            <w:tcBorders>
              <w:left w:val="single" w:sz="12" w:space="0" w:color="auto"/>
            </w:tcBorders>
            <w:vAlign w:val="center"/>
          </w:tcPr>
          <w:p w14:paraId="0F322D72" w14:textId="53D2C60C" w:rsidR="00E8440B" w:rsidRPr="00BD5696" w:rsidRDefault="00E8440B" w:rsidP="00D15555">
            <w:pPr>
              <w:jc w:val="center"/>
              <w:rPr>
                <w:sz w:val="18"/>
              </w:rPr>
            </w:pPr>
            <w:r w:rsidRPr="00BD5696">
              <w:rPr>
                <w:rFonts w:hint="eastAsia"/>
                <w:sz w:val="18"/>
              </w:rPr>
              <w:t>0.</w:t>
            </w:r>
            <w:r w:rsidR="004D1329">
              <w:rPr>
                <w:sz w:val="18"/>
              </w:rPr>
              <w:t>5</w:t>
            </w:r>
          </w:p>
        </w:tc>
        <w:tc>
          <w:tcPr>
            <w:tcW w:w="1661" w:type="pct"/>
            <w:vAlign w:val="center"/>
          </w:tcPr>
          <w:p w14:paraId="1306202B" w14:textId="77777777" w:rsidR="00E8440B" w:rsidRPr="00BD5696" w:rsidRDefault="00E8440B" w:rsidP="00D15555">
            <w:pPr>
              <w:jc w:val="center"/>
              <w:rPr>
                <w:sz w:val="18"/>
              </w:rPr>
            </w:pPr>
            <w:r w:rsidRPr="00BD5696">
              <w:rPr>
                <w:rFonts w:hint="eastAsia"/>
                <w:sz w:val="18"/>
              </w:rPr>
              <w:t>1</w:t>
            </w:r>
          </w:p>
        </w:tc>
      </w:tr>
    </w:tbl>
    <w:p w14:paraId="2DA62462" w14:textId="77777777" w:rsidR="00E8440B" w:rsidRDefault="00E8440B" w:rsidP="002A5F20">
      <w:pPr>
        <w:outlineLvl w:val="0"/>
        <w:rPr>
          <w:rFonts w:ascii="黑体" w:eastAsia="黑体"/>
          <w:b/>
          <w:bCs/>
        </w:rPr>
      </w:pPr>
    </w:p>
    <w:p w14:paraId="1156613B" w14:textId="1314F156" w:rsidR="002A5F20" w:rsidRPr="009839A6" w:rsidRDefault="00195772" w:rsidP="002A5F20">
      <w:pPr>
        <w:outlineLvl w:val="0"/>
        <w:rPr>
          <w:rFonts w:eastAsia="黑体"/>
          <w:bCs/>
        </w:rPr>
      </w:pPr>
      <w:r>
        <w:rPr>
          <w:rFonts w:ascii="黑体" w:eastAsia="黑体"/>
          <w:bCs/>
        </w:rPr>
        <w:t>7</w:t>
      </w:r>
      <w:r w:rsidR="002A5F20" w:rsidRPr="009839A6">
        <w:rPr>
          <w:rFonts w:ascii="黑体" w:eastAsia="黑体" w:hint="eastAsia"/>
          <w:bCs/>
        </w:rPr>
        <w:t>.4.2</w:t>
      </w:r>
      <w:r w:rsidR="002A5F20" w:rsidRPr="009839A6">
        <w:rPr>
          <w:rFonts w:hint="eastAsia"/>
          <w:bCs/>
        </w:rPr>
        <w:t xml:space="preserve"> </w:t>
      </w:r>
      <w:r w:rsidR="002A5F20" w:rsidRPr="009839A6">
        <w:rPr>
          <w:rFonts w:hint="eastAsia"/>
          <w:bCs/>
        </w:rPr>
        <w:t>化学成分的检验</w:t>
      </w:r>
      <w:r w:rsidR="002A5F20" w:rsidRPr="009839A6">
        <w:rPr>
          <w:rFonts w:eastAsia="黑体"/>
          <w:bCs/>
        </w:rPr>
        <w:tab/>
      </w:r>
    </w:p>
    <w:p w14:paraId="39DCC67D" w14:textId="019AA99E" w:rsidR="002A5F20" w:rsidRPr="001B2575" w:rsidRDefault="002A5F20" w:rsidP="001B2575">
      <w:pPr>
        <w:ind w:firstLineChars="200" w:firstLine="420"/>
      </w:pPr>
      <w:r w:rsidRPr="001B2575">
        <w:t>化学成分分析的仲裁取样方法</w:t>
      </w:r>
      <w:r w:rsidRPr="001B2575">
        <w:rPr>
          <w:rFonts w:hint="eastAsia"/>
        </w:rPr>
        <w:t>为</w:t>
      </w:r>
      <w:r w:rsidRPr="001B2575">
        <w:t>：</w:t>
      </w:r>
      <w:r w:rsidRPr="001B2575">
        <w:rPr>
          <w:rFonts w:hint="eastAsia"/>
        </w:rPr>
        <w:t>从</w:t>
      </w:r>
      <w:r w:rsidR="00D07563">
        <w:t>7</w:t>
      </w:r>
      <w:r w:rsidRPr="001B2575">
        <w:rPr>
          <w:rFonts w:hint="eastAsia"/>
        </w:rPr>
        <w:t>.4.1</w:t>
      </w:r>
      <w:r w:rsidRPr="001B2575">
        <w:rPr>
          <w:rFonts w:hint="eastAsia"/>
        </w:rPr>
        <w:t>所取的样品中取出</w:t>
      </w:r>
      <w:smartTag w:uri="urn:schemas-microsoft-com:office:smarttags" w:element="chmetcnv">
        <w:smartTagPr>
          <w:attr w:name="UnitName" w:val="g"/>
          <w:attr w:name="SourceValue" w:val="100"/>
          <w:attr w:name="HasSpace" w:val="False"/>
          <w:attr w:name="Negative" w:val="False"/>
          <w:attr w:name="NumberType" w:val="1"/>
          <w:attr w:name="TCSC" w:val="0"/>
        </w:smartTagPr>
        <w:r w:rsidRPr="001B2575">
          <w:rPr>
            <w:rFonts w:hint="eastAsia"/>
          </w:rPr>
          <w:t>100g</w:t>
        </w:r>
      </w:smartTag>
      <w:r w:rsidRPr="001B2575">
        <w:rPr>
          <w:rFonts w:hint="eastAsia"/>
        </w:rPr>
        <w:t>，将其</w:t>
      </w:r>
      <w:r w:rsidRPr="001B2575">
        <w:t>破碎至</w:t>
      </w:r>
      <w:r w:rsidR="00322F8C">
        <w:rPr>
          <w:rFonts w:hint="eastAsia"/>
        </w:rPr>
        <w:t>粒径</w:t>
      </w:r>
      <w:r w:rsidRPr="001B2575">
        <w:t>小于</w:t>
      </w:r>
      <w:smartTag w:uri="urn:schemas-microsoft-com:office:smarttags" w:element="chmetcnv">
        <w:smartTagPr>
          <w:attr w:name="UnitName" w:val="mm"/>
          <w:attr w:name="SourceValue" w:val="1"/>
          <w:attr w:name="HasSpace" w:val="False"/>
          <w:attr w:name="Negative" w:val="False"/>
          <w:attr w:name="NumberType" w:val="1"/>
          <w:attr w:name="TCSC" w:val="0"/>
        </w:smartTagPr>
        <w:r w:rsidRPr="001B2575">
          <w:rPr>
            <w:rFonts w:hint="eastAsia"/>
          </w:rPr>
          <w:t>1</w:t>
        </w:r>
        <w:r w:rsidRPr="001B2575">
          <w:t>mm</w:t>
        </w:r>
      </w:smartTag>
      <w:r w:rsidRPr="001B2575">
        <w:rPr>
          <w:rFonts w:hint="eastAsia"/>
        </w:rPr>
        <w:t>的块</w:t>
      </w:r>
      <w:r w:rsidRPr="001B2575">
        <w:t>，混合均匀，</w:t>
      </w:r>
      <w:r w:rsidRPr="001B2575">
        <w:rPr>
          <w:rFonts w:hint="eastAsia"/>
        </w:rPr>
        <w:t>在混合好的样品中取</w:t>
      </w:r>
      <w:smartTag w:uri="urn:schemas-microsoft-com:office:smarttags" w:element="chmetcnv">
        <w:smartTagPr>
          <w:attr w:name="UnitName" w:val="g"/>
          <w:attr w:name="SourceValue" w:val="10"/>
          <w:attr w:name="HasSpace" w:val="False"/>
          <w:attr w:name="Negative" w:val="False"/>
          <w:attr w:name="NumberType" w:val="1"/>
          <w:attr w:name="TCSC" w:val="0"/>
        </w:smartTagPr>
        <w:r w:rsidRPr="001B2575">
          <w:rPr>
            <w:rFonts w:hint="eastAsia"/>
          </w:rPr>
          <w:t>10g</w:t>
        </w:r>
      </w:smartTag>
      <w:r w:rsidRPr="001B2575">
        <w:t>，取好的片状样品应迅速放入塑料袋中真空封装。</w:t>
      </w:r>
    </w:p>
    <w:p w14:paraId="65B769C6" w14:textId="7F24A660" w:rsidR="002A5F20" w:rsidRPr="009839A6" w:rsidRDefault="00195772" w:rsidP="002A5F20">
      <w:pPr>
        <w:outlineLvl w:val="0"/>
        <w:rPr>
          <w:bCs/>
        </w:rPr>
      </w:pPr>
      <w:r>
        <w:rPr>
          <w:rFonts w:ascii="黑体" w:eastAsia="黑体"/>
          <w:bCs/>
        </w:rPr>
        <w:t>7</w:t>
      </w:r>
      <w:r w:rsidR="002A5F20" w:rsidRPr="009839A6">
        <w:rPr>
          <w:rFonts w:ascii="黑体" w:eastAsia="黑体"/>
          <w:bCs/>
        </w:rPr>
        <w:t>.</w:t>
      </w:r>
      <w:r w:rsidR="002A5F20" w:rsidRPr="009839A6">
        <w:rPr>
          <w:rFonts w:ascii="黑体" w:eastAsia="黑体" w:hint="eastAsia"/>
          <w:bCs/>
        </w:rPr>
        <w:t xml:space="preserve">4.3 </w:t>
      </w:r>
      <w:r w:rsidR="002A5F20" w:rsidRPr="009839A6">
        <w:rPr>
          <w:bCs/>
        </w:rPr>
        <w:t>厚度的检验</w:t>
      </w:r>
    </w:p>
    <w:p w14:paraId="4861ABE4" w14:textId="4D506396" w:rsidR="002A5F20" w:rsidRPr="009839A6" w:rsidRDefault="002A5F20" w:rsidP="002A5F20">
      <w:r>
        <w:rPr>
          <w:rFonts w:ascii="黑体" w:eastAsia="黑体" w:hint="eastAsia"/>
          <w:bCs/>
        </w:rPr>
        <w:t xml:space="preserve">    </w:t>
      </w:r>
      <w:r w:rsidRPr="009839A6">
        <w:t>带片厚度分析的仲裁取样方法</w:t>
      </w:r>
      <w:r>
        <w:rPr>
          <w:rFonts w:hint="eastAsia"/>
        </w:rPr>
        <w:t>为</w:t>
      </w:r>
      <w:r w:rsidRPr="009839A6">
        <w:t>：</w:t>
      </w:r>
      <w:r w:rsidRPr="009839A6">
        <w:rPr>
          <w:rFonts w:hint="eastAsia"/>
        </w:rPr>
        <w:t>从</w:t>
      </w:r>
      <w:r w:rsidR="00D07563">
        <w:t>7</w:t>
      </w:r>
      <w:r w:rsidRPr="009839A6">
        <w:rPr>
          <w:rFonts w:hint="eastAsia"/>
        </w:rPr>
        <w:t>.4.1</w:t>
      </w:r>
      <w:r w:rsidRPr="009839A6">
        <w:rPr>
          <w:rFonts w:hint="eastAsia"/>
        </w:rPr>
        <w:t>所取的样品中</w:t>
      </w:r>
      <w:r w:rsidRPr="009839A6">
        <w:t>任意取</w:t>
      </w:r>
      <w:r w:rsidRPr="009839A6">
        <w:rPr>
          <w:rFonts w:hint="eastAsia"/>
        </w:rPr>
        <w:t>100</w:t>
      </w:r>
      <w:r w:rsidRPr="009839A6">
        <w:t>片，每片</w:t>
      </w:r>
      <w:r w:rsidRPr="009839A6">
        <w:rPr>
          <w:rFonts w:hint="eastAsia"/>
        </w:rPr>
        <w:t>样品随机选取一点测量厚度。</w:t>
      </w:r>
    </w:p>
    <w:p w14:paraId="660C374C" w14:textId="411A5D3D" w:rsidR="002A5F20" w:rsidRPr="009839A6" w:rsidRDefault="00195772" w:rsidP="002A5F20">
      <w:pPr>
        <w:rPr>
          <w:bCs/>
        </w:rPr>
      </w:pPr>
      <w:r>
        <w:rPr>
          <w:rFonts w:ascii="黑体" w:eastAsia="黑体"/>
          <w:bCs/>
        </w:rPr>
        <w:t>7</w:t>
      </w:r>
      <w:r w:rsidR="002A5F20" w:rsidRPr="009839A6">
        <w:rPr>
          <w:rFonts w:ascii="黑体" w:eastAsia="黑体"/>
          <w:bCs/>
        </w:rPr>
        <w:t>.</w:t>
      </w:r>
      <w:r w:rsidR="002A5F20" w:rsidRPr="009839A6">
        <w:rPr>
          <w:rFonts w:ascii="黑体" w:eastAsia="黑体" w:hint="eastAsia"/>
          <w:bCs/>
        </w:rPr>
        <w:t xml:space="preserve">4.4 </w:t>
      </w:r>
      <w:r w:rsidR="002A5F20" w:rsidRPr="009839A6">
        <w:rPr>
          <w:bCs/>
        </w:rPr>
        <w:t>微观组织的检验</w:t>
      </w:r>
    </w:p>
    <w:p w14:paraId="7DB246E8" w14:textId="1EB01828" w:rsidR="002A5F20" w:rsidRPr="009839A6" w:rsidRDefault="002A5F20" w:rsidP="002A5F20">
      <w:pPr>
        <w:ind w:firstLineChars="200" w:firstLine="420"/>
      </w:pPr>
      <w:r w:rsidRPr="009839A6">
        <w:t>微观组织分析的仲裁取样方法</w:t>
      </w:r>
      <w:r>
        <w:rPr>
          <w:rFonts w:hint="eastAsia"/>
        </w:rPr>
        <w:t>为</w:t>
      </w:r>
      <w:r w:rsidRPr="009839A6">
        <w:t>：</w:t>
      </w:r>
      <w:r w:rsidRPr="009839A6">
        <w:rPr>
          <w:rFonts w:hint="eastAsia"/>
        </w:rPr>
        <w:t>从</w:t>
      </w:r>
      <w:r w:rsidR="00D07563">
        <w:t>7</w:t>
      </w:r>
      <w:r w:rsidRPr="009839A6">
        <w:rPr>
          <w:rFonts w:hint="eastAsia"/>
        </w:rPr>
        <w:t>.4.1</w:t>
      </w:r>
      <w:r w:rsidRPr="009839A6">
        <w:rPr>
          <w:rFonts w:hint="eastAsia"/>
        </w:rPr>
        <w:t>所取的样品中</w:t>
      </w:r>
      <w:r w:rsidRPr="009839A6">
        <w:t>任意取</w:t>
      </w:r>
      <w:r w:rsidRPr="009839A6">
        <w:rPr>
          <w:rFonts w:hint="eastAsia"/>
        </w:rPr>
        <w:t>2</w:t>
      </w:r>
      <w:r w:rsidRPr="009839A6">
        <w:t>0</w:t>
      </w:r>
      <w:r w:rsidRPr="009839A6">
        <w:t>片。</w:t>
      </w:r>
    </w:p>
    <w:p w14:paraId="3B572C7D" w14:textId="2A5F9C1A" w:rsidR="002A5F20" w:rsidRPr="00BF466A" w:rsidRDefault="00195772" w:rsidP="002A5F20">
      <w:pPr>
        <w:spacing w:beforeLines="50" w:before="156" w:afterLines="50" w:after="156"/>
        <w:outlineLvl w:val="0"/>
        <w:rPr>
          <w:rFonts w:ascii="黑体" w:eastAsia="黑体"/>
          <w:bCs/>
        </w:rPr>
      </w:pPr>
      <w:r>
        <w:rPr>
          <w:rFonts w:ascii="黑体" w:eastAsia="黑体"/>
          <w:bCs/>
        </w:rPr>
        <w:t>7</w:t>
      </w:r>
      <w:r w:rsidR="002A5F20" w:rsidRPr="009839A6">
        <w:rPr>
          <w:rFonts w:ascii="黑体" w:eastAsia="黑体"/>
          <w:bCs/>
        </w:rPr>
        <w:t>.</w:t>
      </w:r>
      <w:r w:rsidR="002A5F20">
        <w:rPr>
          <w:rFonts w:ascii="黑体" w:eastAsia="黑体" w:hint="eastAsia"/>
          <w:bCs/>
        </w:rPr>
        <w:t>5</w:t>
      </w:r>
      <w:r w:rsidR="002A5F20" w:rsidRPr="009839A6">
        <w:rPr>
          <w:rFonts w:ascii="黑体" w:eastAsia="黑体"/>
          <w:bCs/>
        </w:rPr>
        <w:t xml:space="preserve"> </w:t>
      </w:r>
      <w:r w:rsidR="002A5F20" w:rsidRPr="000D0E37">
        <w:rPr>
          <w:rFonts w:ascii="黑体" w:eastAsia="黑体" w:hint="eastAsia"/>
          <w:bCs/>
        </w:rPr>
        <w:t>检验结果判定</w:t>
      </w:r>
    </w:p>
    <w:p w14:paraId="1A529B24" w14:textId="2A1870F7" w:rsidR="002A5F20" w:rsidRDefault="002A5F20" w:rsidP="002A5F20">
      <w:pPr>
        <w:ind w:firstLineChars="200" w:firstLine="420"/>
      </w:pPr>
      <w:r>
        <w:rPr>
          <w:rFonts w:hint="eastAsia"/>
        </w:rPr>
        <w:t>化学成分、厚度和微观组织检验结果中有不合格项时，则从该批产品中取双倍试样对不合格项进行重复检验，如仍有不合格项，则判该批产品为不合格。</w:t>
      </w:r>
    </w:p>
    <w:p w14:paraId="6E1684D9" w14:textId="77777777" w:rsidR="002A5F20" w:rsidRPr="009839A6" w:rsidRDefault="002A5F20" w:rsidP="002A5F20">
      <w:pPr>
        <w:ind w:firstLineChars="200" w:firstLine="420"/>
      </w:pPr>
      <w:r>
        <w:rPr>
          <w:rFonts w:hint="eastAsia"/>
        </w:rPr>
        <w:t>外观检验不合格，则直接判该批产品为不合格。</w:t>
      </w:r>
    </w:p>
    <w:p w14:paraId="70F371B0" w14:textId="268BFD54" w:rsidR="002A5F20" w:rsidRDefault="00195772" w:rsidP="002A5F20">
      <w:pPr>
        <w:spacing w:beforeLines="100" w:before="312" w:afterLines="100" w:after="312"/>
        <w:rPr>
          <w:rFonts w:ascii="黑体" w:eastAsia="黑体"/>
          <w:bCs/>
        </w:rPr>
      </w:pPr>
      <w:r>
        <w:rPr>
          <w:rFonts w:ascii="黑体" w:eastAsia="黑体"/>
          <w:bCs/>
        </w:rPr>
        <w:t>8</w:t>
      </w:r>
      <w:r w:rsidR="002A5F20" w:rsidRPr="009839A6">
        <w:rPr>
          <w:rFonts w:ascii="黑体" w:eastAsia="黑体"/>
          <w:bCs/>
        </w:rPr>
        <w:t xml:space="preserve">  </w:t>
      </w:r>
      <w:r w:rsidR="00C84E2B" w:rsidRPr="009839A6">
        <w:rPr>
          <w:rFonts w:ascii="黑体" w:eastAsia="黑体"/>
          <w:bCs/>
        </w:rPr>
        <w:t>包装、</w:t>
      </w:r>
      <w:r w:rsidR="002A5F20" w:rsidRPr="009839A6">
        <w:rPr>
          <w:rFonts w:ascii="黑体" w:eastAsia="黑体"/>
          <w:bCs/>
        </w:rPr>
        <w:t>标志、运输、贮存</w:t>
      </w:r>
      <w:r w:rsidR="00C84E2B">
        <w:rPr>
          <w:rFonts w:ascii="黑体" w:eastAsia="黑体" w:hint="eastAsia"/>
          <w:bCs/>
        </w:rPr>
        <w:t>及随行文件</w:t>
      </w:r>
    </w:p>
    <w:p w14:paraId="091F909B" w14:textId="1A51ADBE" w:rsidR="002A5F20" w:rsidRDefault="00195772" w:rsidP="002A5F20">
      <w:pPr>
        <w:spacing w:beforeLines="50" w:before="156" w:afterLines="50" w:after="156"/>
        <w:outlineLvl w:val="0"/>
        <w:rPr>
          <w:rFonts w:ascii="黑体" w:eastAsia="黑体"/>
          <w:bCs/>
        </w:rPr>
      </w:pPr>
      <w:r>
        <w:rPr>
          <w:rFonts w:ascii="黑体" w:eastAsia="黑体"/>
          <w:bCs/>
        </w:rPr>
        <w:t>8</w:t>
      </w:r>
      <w:r w:rsidR="002A5F20" w:rsidRPr="009839A6">
        <w:rPr>
          <w:rFonts w:ascii="黑体" w:eastAsia="黑体"/>
          <w:bCs/>
        </w:rPr>
        <w:t xml:space="preserve">.1 </w:t>
      </w:r>
      <w:r w:rsidR="00C84E2B" w:rsidRPr="009839A6">
        <w:rPr>
          <w:rFonts w:ascii="黑体" w:eastAsia="黑体"/>
          <w:bCs/>
        </w:rPr>
        <w:t>包装、标志、运输</w:t>
      </w:r>
      <w:r w:rsidR="00C84E2B">
        <w:rPr>
          <w:rFonts w:ascii="黑体" w:eastAsia="黑体" w:hint="eastAsia"/>
          <w:bCs/>
        </w:rPr>
        <w:t>和</w:t>
      </w:r>
      <w:r w:rsidR="00C84E2B" w:rsidRPr="009839A6">
        <w:rPr>
          <w:rFonts w:ascii="黑体" w:eastAsia="黑体"/>
          <w:bCs/>
        </w:rPr>
        <w:t>贮存</w:t>
      </w:r>
    </w:p>
    <w:p w14:paraId="5660A816" w14:textId="19205B8B" w:rsidR="00C84E2B" w:rsidRPr="009839A6" w:rsidRDefault="00C84E2B" w:rsidP="00C84E2B">
      <w:pPr>
        <w:ind w:firstLineChars="200" w:firstLine="420"/>
        <w:outlineLvl w:val="0"/>
        <w:rPr>
          <w:rFonts w:ascii="黑体" w:eastAsia="黑体"/>
          <w:bCs/>
        </w:rPr>
      </w:pPr>
      <w:r w:rsidRPr="00BE0828">
        <w:rPr>
          <w:rFonts w:hint="eastAsia"/>
        </w:rPr>
        <w:t>产品的包装、标志、运输和贮存应按</w:t>
      </w:r>
      <w:r w:rsidRPr="00BE0828">
        <w:rPr>
          <w:rFonts w:hint="eastAsia"/>
        </w:rPr>
        <w:t>GB 39176</w:t>
      </w:r>
      <w:r w:rsidRPr="00BE0828">
        <w:rPr>
          <w:rFonts w:hint="eastAsia"/>
        </w:rPr>
        <w:t>的规定进行。</w:t>
      </w:r>
    </w:p>
    <w:p w14:paraId="29960809" w14:textId="214B5C18" w:rsidR="002A5F20" w:rsidRPr="009839A6" w:rsidRDefault="00195772" w:rsidP="002A5F20">
      <w:pPr>
        <w:spacing w:beforeLines="50" w:before="156" w:afterLines="50" w:after="156"/>
        <w:outlineLvl w:val="0"/>
        <w:rPr>
          <w:rFonts w:ascii="黑体" w:eastAsia="黑体"/>
          <w:bCs/>
        </w:rPr>
      </w:pPr>
      <w:r>
        <w:rPr>
          <w:rFonts w:ascii="黑体" w:eastAsia="黑体"/>
          <w:bCs/>
        </w:rPr>
        <w:t>8</w:t>
      </w:r>
      <w:r w:rsidR="002A5F20" w:rsidRPr="009839A6">
        <w:rPr>
          <w:rFonts w:ascii="黑体" w:eastAsia="黑体"/>
          <w:bCs/>
        </w:rPr>
        <w:t>.</w:t>
      </w:r>
      <w:r w:rsidR="00C84E2B">
        <w:rPr>
          <w:rFonts w:ascii="黑体" w:eastAsia="黑体"/>
          <w:bCs/>
        </w:rPr>
        <w:t>2</w:t>
      </w:r>
      <w:r w:rsidR="002A5F20" w:rsidRPr="009839A6">
        <w:rPr>
          <w:rFonts w:ascii="黑体" w:eastAsia="黑体"/>
          <w:bCs/>
        </w:rPr>
        <w:t xml:space="preserve"> </w:t>
      </w:r>
      <w:r w:rsidR="00C84E2B">
        <w:rPr>
          <w:rFonts w:ascii="黑体" w:eastAsia="黑体" w:hint="eastAsia"/>
          <w:bCs/>
        </w:rPr>
        <w:t>随行文件</w:t>
      </w:r>
    </w:p>
    <w:p w14:paraId="5004A36C" w14:textId="77777777" w:rsidR="00C84E2B" w:rsidRDefault="00C84E2B" w:rsidP="00C84E2B">
      <w:pPr>
        <w:ind w:firstLineChars="200" w:firstLine="420"/>
        <w:rPr>
          <w:rFonts w:hAnsi="黑体" w:hint="eastAsia"/>
        </w:rPr>
      </w:pPr>
      <w:r>
        <w:rPr>
          <w:rFonts w:hAnsi="黑体" w:hint="eastAsia"/>
        </w:rPr>
        <w:t>每批产品应附有随行文件，包括但不限于：</w:t>
      </w:r>
    </w:p>
    <w:p w14:paraId="5CFE5833" w14:textId="77777777" w:rsidR="00C84E2B" w:rsidRDefault="00C84E2B" w:rsidP="00C84E2B">
      <w:pPr>
        <w:ind w:firstLineChars="200" w:firstLine="420"/>
        <w:rPr>
          <w:rFonts w:hAnsi="黑体" w:hint="eastAsia"/>
        </w:rPr>
      </w:pPr>
      <w:r>
        <w:rPr>
          <w:rFonts w:hAnsi="黑体" w:hint="eastAsia"/>
        </w:rPr>
        <w:t xml:space="preserve">a) </w:t>
      </w:r>
      <w:r>
        <w:rPr>
          <w:rFonts w:hAnsi="黑体" w:hint="eastAsia"/>
        </w:rPr>
        <w:t>产品合格证（包括供方信息、产品信息、文件编号、出厂日期或包装日期）；</w:t>
      </w:r>
    </w:p>
    <w:p w14:paraId="248A80EF" w14:textId="77777777" w:rsidR="00C84E2B" w:rsidRDefault="00C84E2B" w:rsidP="00C84E2B">
      <w:pPr>
        <w:ind w:firstLineChars="200" w:firstLine="420"/>
        <w:rPr>
          <w:rFonts w:hAnsi="黑体" w:hint="eastAsia"/>
        </w:rPr>
      </w:pPr>
      <w:r>
        <w:rPr>
          <w:rFonts w:hAnsi="黑体" w:hint="eastAsia"/>
        </w:rPr>
        <w:t xml:space="preserve">b) </w:t>
      </w:r>
      <w:r>
        <w:rPr>
          <w:rFonts w:hAnsi="黑体" w:hint="eastAsia"/>
        </w:rPr>
        <w:t>质量证明书（包括制造商名称、产品名称、牌号、批号、净重和件数、文件编号、出厂日期或包装日期）；</w:t>
      </w:r>
    </w:p>
    <w:p w14:paraId="70811395" w14:textId="58ABEDEC" w:rsidR="00C84E2B" w:rsidRDefault="00C84E2B" w:rsidP="00C84E2B">
      <w:pPr>
        <w:ind w:firstLineChars="200" w:firstLine="420"/>
        <w:rPr>
          <w:rFonts w:hAnsi="黑体" w:hint="eastAsia"/>
        </w:rPr>
      </w:pPr>
      <w:r>
        <w:rPr>
          <w:rFonts w:hAnsi="黑体" w:hint="eastAsia"/>
        </w:rPr>
        <w:lastRenderedPageBreak/>
        <w:t xml:space="preserve">c) </w:t>
      </w:r>
      <w:r w:rsidR="00F60CF9">
        <w:rPr>
          <w:rFonts w:hAnsi="黑体" w:hint="eastAsia"/>
        </w:rPr>
        <w:t>分析检验报告</w:t>
      </w:r>
      <w:r>
        <w:rPr>
          <w:rFonts w:hAnsi="黑体" w:hint="eastAsia"/>
        </w:rPr>
        <w:t>。</w:t>
      </w:r>
    </w:p>
    <w:p w14:paraId="342518A3" w14:textId="77777777" w:rsidR="002A5F20" w:rsidRDefault="002A5F20" w:rsidP="00D759D9">
      <w:pPr>
        <w:pStyle w:val="afff9"/>
        <w:tabs>
          <w:tab w:val="center" w:pos="4201"/>
          <w:tab w:val="right" w:leader="dot" w:pos="9298"/>
        </w:tabs>
        <w:ind w:firstLine="420"/>
      </w:pPr>
    </w:p>
    <w:p w14:paraId="38C292E0" w14:textId="6318CA8D" w:rsidR="002A5F20" w:rsidRDefault="002A5F20" w:rsidP="00D759D9">
      <w:pPr>
        <w:pStyle w:val="afff9"/>
        <w:tabs>
          <w:tab w:val="center" w:pos="4201"/>
          <w:tab w:val="right" w:leader="dot" w:pos="9298"/>
        </w:tabs>
        <w:ind w:firstLine="420"/>
      </w:pPr>
    </w:p>
    <w:p w14:paraId="491F6827" w14:textId="54EB6D58" w:rsidR="00195772" w:rsidRDefault="00195772" w:rsidP="00D759D9">
      <w:pPr>
        <w:pStyle w:val="afff9"/>
        <w:tabs>
          <w:tab w:val="center" w:pos="4201"/>
          <w:tab w:val="right" w:leader="dot" w:pos="9298"/>
        </w:tabs>
        <w:ind w:firstLine="420"/>
      </w:pPr>
    </w:p>
    <w:p w14:paraId="66CEA641" w14:textId="394C0379" w:rsidR="00195772" w:rsidRDefault="00195772" w:rsidP="00D759D9">
      <w:pPr>
        <w:pStyle w:val="afff9"/>
        <w:tabs>
          <w:tab w:val="center" w:pos="4201"/>
          <w:tab w:val="right" w:leader="dot" w:pos="9298"/>
        </w:tabs>
        <w:ind w:firstLine="420"/>
      </w:pPr>
    </w:p>
    <w:p w14:paraId="342E0F20" w14:textId="6607141E" w:rsidR="00BD5499" w:rsidRDefault="00BD5499" w:rsidP="00D759D9">
      <w:pPr>
        <w:pStyle w:val="afff9"/>
        <w:tabs>
          <w:tab w:val="center" w:pos="4201"/>
          <w:tab w:val="right" w:leader="dot" w:pos="9298"/>
        </w:tabs>
        <w:ind w:firstLine="420"/>
      </w:pPr>
    </w:p>
    <w:p w14:paraId="389BA667" w14:textId="464B9FA6" w:rsidR="00BD5499" w:rsidRDefault="00BD5499" w:rsidP="00D759D9">
      <w:pPr>
        <w:pStyle w:val="afff9"/>
        <w:tabs>
          <w:tab w:val="center" w:pos="4201"/>
          <w:tab w:val="right" w:leader="dot" w:pos="9298"/>
        </w:tabs>
        <w:ind w:firstLine="420"/>
      </w:pPr>
    </w:p>
    <w:p w14:paraId="5E38822A" w14:textId="38E65D73" w:rsidR="00BD5499" w:rsidRDefault="00BD5499" w:rsidP="00D759D9">
      <w:pPr>
        <w:pStyle w:val="afff9"/>
        <w:tabs>
          <w:tab w:val="center" w:pos="4201"/>
          <w:tab w:val="right" w:leader="dot" w:pos="9298"/>
        </w:tabs>
        <w:ind w:firstLine="420"/>
      </w:pPr>
    </w:p>
    <w:p w14:paraId="789BD699" w14:textId="0D8492E9" w:rsidR="00BD5499" w:rsidRDefault="00BD5499" w:rsidP="00D759D9">
      <w:pPr>
        <w:pStyle w:val="afff9"/>
        <w:tabs>
          <w:tab w:val="center" w:pos="4201"/>
          <w:tab w:val="right" w:leader="dot" w:pos="9298"/>
        </w:tabs>
        <w:ind w:firstLine="420"/>
      </w:pPr>
    </w:p>
    <w:p w14:paraId="3204BAB4" w14:textId="7A7B5EDC" w:rsidR="00BD5499" w:rsidRDefault="00BD5499" w:rsidP="00D759D9">
      <w:pPr>
        <w:pStyle w:val="afff9"/>
        <w:tabs>
          <w:tab w:val="center" w:pos="4201"/>
          <w:tab w:val="right" w:leader="dot" w:pos="9298"/>
        </w:tabs>
        <w:ind w:firstLine="420"/>
      </w:pPr>
    </w:p>
    <w:p w14:paraId="69F30519" w14:textId="2B176E91" w:rsidR="00BD5499" w:rsidRDefault="00BD5499" w:rsidP="00D759D9">
      <w:pPr>
        <w:pStyle w:val="afff9"/>
        <w:tabs>
          <w:tab w:val="center" w:pos="4201"/>
          <w:tab w:val="right" w:leader="dot" w:pos="9298"/>
        </w:tabs>
        <w:ind w:firstLine="420"/>
      </w:pPr>
    </w:p>
    <w:p w14:paraId="3CF98C63" w14:textId="4C8B9864" w:rsidR="00BD5499" w:rsidRDefault="00BD5499" w:rsidP="00D759D9">
      <w:pPr>
        <w:pStyle w:val="afff9"/>
        <w:tabs>
          <w:tab w:val="center" w:pos="4201"/>
          <w:tab w:val="right" w:leader="dot" w:pos="9298"/>
        </w:tabs>
        <w:ind w:firstLine="420"/>
      </w:pPr>
    </w:p>
    <w:p w14:paraId="226219C8" w14:textId="2883E540" w:rsidR="00BD5499" w:rsidRDefault="00BD5499" w:rsidP="00D759D9">
      <w:pPr>
        <w:pStyle w:val="afff9"/>
        <w:tabs>
          <w:tab w:val="center" w:pos="4201"/>
          <w:tab w:val="right" w:leader="dot" w:pos="9298"/>
        </w:tabs>
        <w:ind w:firstLine="420"/>
      </w:pPr>
    </w:p>
    <w:p w14:paraId="66FE88B0" w14:textId="4DCEA9DE" w:rsidR="00BD5499" w:rsidRDefault="00BD5499" w:rsidP="00D759D9">
      <w:pPr>
        <w:pStyle w:val="afff9"/>
        <w:tabs>
          <w:tab w:val="center" w:pos="4201"/>
          <w:tab w:val="right" w:leader="dot" w:pos="9298"/>
        </w:tabs>
        <w:ind w:firstLine="420"/>
      </w:pPr>
    </w:p>
    <w:p w14:paraId="0C579300" w14:textId="16AF2950" w:rsidR="00BD5499" w:rsidRDefault="00BD5499" w:rsidP="00D759D9">
      <w:pPr>
        <w:pStyle w:val="afff9"/>
        <w:tabs>
          <w:tab w:val="center" w:pos="4201"/>
          <w:tab w:val="right" w:leader="dot" w:pos="9298"/>
        </w:tabs>
        <w:ind w:firstLine="420"/>
      </w:pPr>
    </w:p>
    <w:p w14:paraId="58D0B262" w14:textId="59584F03" w:rsidR="00BD5499" w:rsidRDefault="00BD5499" w:rsidP="00D759D9">
      <w:pPr>
        <w:pStyle w:val="afff9"/>
        <w:tabs>
          <w:tab w:val="center" w:pos="4201"/>
          <w:tab w:val="right" w:leader="dot" w:pos="9298"/>
        </w:tabs>
        <w:ind w:firstLine="420"/>
      </w:pPr>
    </w:p>
    <w:p w14:paraId="2BDC1822" w14:textId="3596955D" w:rsidR="00BD5499" w:rsidRDefault="00BD5499" w:rsidP="00D759D9">
      <w:pPr>
        <w:pStyle w:val="afff9"/>
        <w:tabs>
          <w:tab w:val="center" w:pos="4201"/>
          <w:tab w:val="right" w:leader="dot" w:pos="9298"/>
        </w:tabs>
        <w:ind w:firstLine="420"/>
      </w:pPr>
    </w:p>
    <w:p w14:paraId="6CECCF6C" w14:textId="53DE5CBE" w:rsidR="00BD5499" w:rsidRDefault="00BD5499" w:rsidP="00D759D9">
      <w:pPr>
        <w:pStyle w:val="afff9"/>
        <w:tabs>
          <w:tab w:val="center" w:pos="4201"/>
          <w:tab w:val="right" w:leader="dot" w:pos="9298"/>
        </w:tabs>
        <w:ind w:firstLine="420"/>
      </w:pPr>
    </w:p>
    <w:p w14:paraId="1498BE44" w14:textId="42C7F6FE" w:rsidR="00BD5499" w:rsidRDefault="00BD5499" w:rsidP="00D759D9">
      <w:pPr>
        <w:pStyle w:val="afff9"/>
        <w:tabs>
          <w:tab w:val="center" w:pos="4201"/>
          <w:tab w:val="right" w:leader="dot" w:pos="9298"/>
        </w:tabs>
        <w:ind w:firstLine="420"/>
      </w:pPr>
    </w:p>
    <w:p w14:paraId="0C5B4246" w14:textId="240A1C4C" w:rsidR="00BD5499" w:rsidRDefault="00BD5499" w:rsidP="00D759D9">
      <w:pPr>
        <w:pStyle w:val="afff9"/>
        <w:tabs>
          <w:tab w:val="center" w:pos="4201"/>
          <w:tab w:val="right" w:leader="dot" w:pos="9298"/>
        </w:tabs>
        <w:ind w:firstLine="420"/>
      </w:pPr>
    </w:p>
    <w:p w14:paraId="32EC512C" w14:textId="2EF2DC5A" w:rsidR="00BD5499" w:rsidRDefault="00BD5499" w:rsidP="00D759D9">
      <w:pPr>
        <w:pStyle w:val="afff9"/>
        <w:tabs>
          <w:tab w:val="center" w:pos="4201"/>
          <w:tab w:val="right" w:leader="dot" w:pos="9298"/>
        </w:tabs>
        <w:ind w:firstLine="420"/>
      </w:pPr>
    </w:p>
    <w:p w14:paraId="35FC3A98" w14:textId="2860A127" w:rsidR="00BD5499" w:rsidRDefault="00BD5499" w:rsidP="00D759D9">
      <w:pPr>
        <w:pStyle w:val="afff9"/>
        <w:tabs>
          <w:tab w:val="center" w:pos="4201"/>
          <w:tab w:val="right" w:leader="dot" w:pos="9298"/>
        </w:tabs>
        <w:ind w:firstLine="420"/>
      </w:pPr>
    </w:p>
    <w:p w14:paraId="1E131708" w14:textId="5D675AC8" w:rsidR="00BD5499" w:rsidRDefault="00BD5499" w:rsidP="00D759D9">
      <w:pPr>
        <w:pStyle w:val="afff9"/>
        <w:tabs>
          <w:tab w:val="center" w:pos="4201"/>
          <w:tab w:val="right" w:leader="dot" w:pos="9298"/>
        </w:tabs>
        <w:ind w:firstLine="420"/>
      </w:pPr>
    </w:p>
    <w:p w14:paraId="6112926E" w14:textId="208875C2" w:rsidR="00BD5499" w:rsidRDefault="00BD5499" w:rsidP="00D759D9">
      <w:pPr>
        <w:pStyle w:val="afff9"/>
        <w:tabs>
          <w:tab w:val="center" w:pos="4201"/>
          <w:tab w:val="right" w:leader="dot" w:pos="9298"/>
        </w:tabs>
        <w:ind w:firstLine="420"/>
      </w:pPr>
    </w:p>
    <w:p w14:paraId="2E1A4741" w14:textId="412C4FCC" w:rsidR="00BD5499" w:rsidRDefault="00BD5499" w:rsidP="00D759D9">
      <w:pPr>
        <w:pStyle w:val="afff9"/>
        <w:tabs>
          <w:tab w:val="center" w:pos="4201"/>
          <w:tab w:val="right" w:leader="dot" w:pos="9298"/>
        </w:tabs>
        <w:ind w:firstLine="420"/>
      </w:pPr>
    </w:p>
    <w:p w14:paraId="5BFE0E03" w14:textId="3C6C7F2D" w:rsidR="00BD5499" w:rsidRDefault="00BD5499" w:rsidP="00D759D9">
      <w:pPr>
        <w:pStyle w:val="afff9"/>
        <w:tabs>
          <w:tab w:val="center" w:pos="4201"/>
          <w:tab w:val="right" w:leader="dot" w:pos="9298"/>
        </w:tabs>
        <w:ind w:firstLine="420"/>
      </w:pPr>
    </w:p>
    <w:p w14:paraId="2957C561" w14:textId="273BE086" w:rsidR="00BD5499" w:rsidRDefault="00BD5499" w:rsidP="00D759D9">
      <w:pPr>
        <w:pStyle w:val="afff9"/>
        <w:tabs>
          <w:tab w:val="center" w:pos="4201"/>
          <w:tab w:val="right" w:leader="dot" w:pos="9298"/>
        </w:tabs>
        <w:ind w:firstLine="420"/>
      </w:pPr>
    </w:p>
    <w:p w14:paraId="3F2136B1" w14:textId="783BFF1C" w:rsidR="00BD5499" w:rsidRDefault="00BD5499" w:rsidP="00D759D9">
      <w:pPr>
        <w:pStyle w:val="afff9"/>
        <w:tabs>
          <w:tab w:val="center" w:pos="4201"/>
          <w:tab w:val="right" w:leader="dot" w:pos="9298"/>
        </w:tabs>
        <w:ind w:firstLine="420"/>
      </w:pPr>
    </w:p>
    <w:p w14:paraId="30B6DB12" w14:textId="71FF0BCA" w:rsidR="00BD5499" w:rsidRDefault="00BD5499" w:rsidP="00D759D9">
      <w:pPr>
        <w:pStyle w:val="afff9"/>
        <w:tabs>
          <w:tab w:val="center" w:pos="4201"/>
          <w:tab w:val="right" w:leader="dot" w:pos="9298"/>
        </w:tabs>
        <w:ind w:firstLine="420"/>
      </w:pPr>
    </w:p>
    <w:p w14:paraId="607444CF" w14:textId="67809FEC" w:rsidR="00BD5499" w:rsidRDefault="00BD5499" w:rsidP="00D759D9">
      <w:pPr>
        <w:pStyle w:val="afff9"/>
        <w:tabs>
          <w:tab w:val="center" w:pos="4201"/>
          <w:tab w:val="right" w:leader="dot" w:pos="9298"/>
        </w:tabs>
        <w:ind w:firstLine="420"/>
      </w:pPr>
    </w:p>
    <w:p w14:paraId="4C84220F" w14:textId="041B86EC" w:rsidR="00BD5499" w:rsidRDefault="00BD5499" w:rsidP="00D759D9">
      <w:pPr>
        <w:pStyle w:val="afff9"/>
        <w:tabs>
          <w:tab w:val="center" w:pos="4201"/>
          <w:tab w:val="right" w:leader="dot" w:pos="9298"/>
        </w:tabs>
        <w:ind w:firstLine="420"/>
      </w:pPr>
    </w:p>
    <w:p w14:paraId="2F13CDAC" w14:textId="25C61355" w:rsidR="00BD5499" w:rsidRDefault="00BD5499" w:rsidP="00D759D9">
      <w:pPr>
        <w:pStyle w:val="afff9"/>
        <w:tabs>
          <w:tab w:val="center" w:pos="4201"/>
          <w:tab w:val="right" w:leader="dot" w:pos="9298"/>
        </w:tabs>
        <w:ind w:firstLine="420"/>
      </w:pPr>
    </w:p>
    <w:p w14:paraId="3AE0612C" w14:textId="4CFC9ECA" w:rsidR="00BD5499" w:rsidRDefault="00BD5499" w:rsidP="00D759D9">
      <w:pPr>
        <w:pStyle w:val="afff9"/>
        <w:tabs>
          <w:tab w:val="center" w:pos="4201"/>
          <w:tab w:val="right" w:leader="dot" w:pos="9298"/>
        </w:tabs>
        <w:ind w:firstLine="420"/>
      </w:pPr>
    </w:p>
    <w:p w14:paraId="12648201" w14:textId="34DC12F1" w:rsidR="00BD5499" w:rsidRDefault="00BD5499" w:rsidP="00D759D9">
      <w:pPr>
        <w:pStyle w:val="afff9"/>
        <w:tabs>
          <w:tab w:val="center" w:pos="4201"/>
          <w:tab w:val="right" w:leader="dot" w:pos="9298"/>
        </w:tabs>
        <w:ind w:firstLine="420"/>
      </w:pPr>
    </w:p>
    <w:p w14:paraId="79CF7253" w14:textId="2661E4FF" w:rsidR="00BD5499" w:rsidRDefault="00BD5499" w:rsidP="00D759D9">
      <w:pPr>
        <w:pStyle w:val="afff9"/>
        <w:tabs>
          <w:tab w:val="center" w:pos="4201"/>
          <w:tab w:val="right" w:leader="dot" w:pos="9298"/>
        </w:tabs>
        <w:ind w:firstLine="420"/>
      </w:pPr>
    </w:p>
    <w:p w14:paraId="149AD472" w14:textId="12D4C9AC" w:rsidR="00BD5499" w:rsidRDefault="00BD5499" w:rsidP="00D759D9">
      <w:pPr>
        <w:pStyle w:val="afff9"/>
        <w:tabs>
          <w:tab w:val="center" w:pos="4201"/>
          <w:tab w:val="right" w:leader="dot" w:pos="9298"/>
        </w:tabs>
        <w:ind w:firstLine="420"/>
      </w:pPr>
    </w:p>
    <w:p w14:paraId="08497E11" w14:textId="0675F698" w:rsidR="00BD5499" w:rsidRDefault="00BD5499" w:rsidP="00D759D9">
      <w:pPr>
        <w:pStyle w:val="afff9"/>
        <w:tabs>
          <w:tab w:val="center" w:pos="4201"/>
          <w:tab w:val="right" w:leader="dot" w:pos="9298"/>
        </w:tabs>
        <w:ind w:firstLine="420"/>
      </w:pPr>
    </w:p>
    <w:p w14:paraId="7681E355" w14:textId="6FFB23F8" w:rsidR="00BD5499" w:rsidRDefault="00BD5499" w:rsidP="00D759D9">
      <w:pPr>
        <w:pStyle w:val="afff9"/>
        <w:tabs>
          <w:tab w:val="center" w:pos="4201"/>
          <w:tab w:val="right" w:leader="dot" w:pos="9298"/>
        </w:tabs>
        <w:ind w:firstLine="420"/>
      </w:pPr>
    </w:p>
    <w:p w14:paraId="109FD71C" w14:textId="5F0C03F1" w:rsidR="00BD5499" w:rsidRDefault="00BD5499" w:rsidP="00D759D9">
      <w:pPr>
        <w:pStyle w:val="afff9"/>
        <w:tabs>
          <w:tab w:val="center" w:pos="4201"/>
          <w:tab w:val="right" w:leader="dot" w:pos="9298"/>
        </w:tabs>
        <w:ind w:firstLine="420"/>
      </w:pPr>
    </w:p>
    <w:p w14:paraId="6B002C49" w14:textId="00AFD067" w:rsidR="00BD5499" w:rsidRDefault="00BD5499" w:rsidP="00D759D9">
      <w:pPr>
        <w:pStyle w:val="afff9"/>
        <w:tabs>
          <w:tab w:val="center" w:pos="4201"/>
          <w:tab w:val="right" w:leader="dot" w:pos="9298"/>
        </w:tabs>
        <w:ind w:firstLine="420"/>
      </w:pPr>
    </w:p>
    <w:p w14:paraId="73DAB7D6" w14:textId="28CB8455" w:rsidR="00BD5499" w:rsidRDefault="00BD5499" w:rsidP="00D759D9">
      <w:pPr>
        <w:pStyle w:val="afff9"/>
        <w:tabs>
          <w:tab w:val="center" w:pos="4201"/>
          <w:tab w:val="right" w:leader="dot" w:pos="9298"/>
        </w:tabs>
        <w:ind w:firstLine="420"/>
      </w:pPr>
    </w:p>
    <w:p w14:paraId="22A06C00" w14:textId="7F5BFB89" w:rsidR="00BD5499" w:rsidRDefault="00BD5499" w:rsidP="00D759D9">
      <w:pPr>
        <w:pStyle w:val="afff9"/>
        <w:tabs>
          <w:tab w:val="center" w:pos="4201"/>
          <w:tab w:val="right" w:leader="dot" w:pos="9298"/>
        </w:tabs>
        <w:ind w:firstLine="420"/>
      </w:pPr>
    </w:p>
    <w:p w14:paraId="06CDB82D" w14:textId="77777777" w:rsidR="00BD5499" w:rsidRDefault="00BD5499" w:rsidP="00D759D9">
      <w:pPr>
        <w:pStyle w:val="afff9"/>
        <w:tabs>
          <w:tab w:val="center" w:pos="4201"/>
          <w:tab w:val="right" w:leader="dot" w:pos="9298"/>
        </w:tabs>
        <w:ind w:firstLine="420"/>
      </w:pPr>
    </w:p>
    <w:p w14:paraId="705D3B5E" w14:textId="43BB8AF8" w:rsidR="00195772" w:rsidRDefault="00195772" w:rsidP="00D759D9">
      <w:pPr>
        <w:pStyle w:val="afff9"/>
        <w:tabs>
          <w:tab w:val="center" w:pos="4201"/>
          <w:tab w:val="right" w:leader="dot" w:pos="9298"/>
        </w:tabs>
        <w:ind w:firstLine="420"/>
      </w:pPr>
    </w:p>
    <w:p w14:paraId="0CCF35D2" w14:textId="77777777" w:rsidR="00195772" w:rsidRDefault="00195772" w:rsidP="00D759D9">
      <w:pPr>
        <w:pStyle w:val="afff9"/>
        <w:tabs>
          <w:tab w:val="center" w:pos="4201"/>
          <w:tab w:val="right" w:leader="dot" w:pos="9298"/>
        </w:tabs>
        <w:ind w:firstLine="420"/>
      </w:pPr>
    </w:p>
    <w:p w14:paraId="72CBFE45" w14:textId="77777777" w:rsidR="00494489" w:rsidRDefault="00494489" w:rsidP="00494489">
      <w:pPr>
        <w:ind w:leftChars="86" w:left="181"/>
        <w:jc w:val="center"/>
        <w:rPr>
          <w:rFonts w:ascii="黑体" w:eastAsia="黑体"/>
        </w:rPr>
      </w:pPr>
      <w:r>
        <w:rPr>
          <w:rFonts w:ascii="黑体" w:eastAsia="黑体" w:hint="eastAsia"/>
        </w:rPr>
        <w:lastRenderedPageBreak/>
        <w:t>附 录 A</w:t>
      </w:r>
    </w:p>
    <w:p w14:paraId="16E682BF" w14:textId="77777777" w:rsidR="00494489" w:rsidRDefault="00494489" w:rsidP="00494489">
      <w:pPr>
        <w:spacing w:line="360" w:lineRule="auto"/>
        <w:ind w:leftChars="86" w:left="181"/>
        <w:jc w:val="center"/>
        <w:rPr>
          <w:rFonts w:ascii="黑体" w:eastAsia="黑体"/>
        </w:rPr>
      </w:pPr>
      <w:r>
        <w:rPr>
          <w:rFonts w:ascii="黑体" w:eastAsia="黑体" w:hint="eastAsia"/>
        </w:rPr>
        <w:t>(资料性)</w:t>
      </w:r>
    </w:p>
    <w:p w14:paraId="24329F99" w14:textId="0DB3A952" w:rsidR="00494489" w:rsidRDefault="00494489" w:rsidP="00494489">
      <w:pPr>
        <w:spacing w:line="360" w:lineRule="auto"/>
        <w:ind w:leftChars="86" w:left="181"/>
        <w:jc w:val="center"/>
        <w:rPr>
          <w:rFonts w:ascii="黑体" w:eastAsia="黑体"/>
        </w:rPr>
      </w:pPr>
      <w:bookmarkStart w:id="10" w:name="OLE_LINK5"/>
      <w:bookmarkStart w:id="11" w:name="OLE_LINK6"/>
      <w:r w:rsidRPr="00494489">
        <w:rPr>
          <w:rFonts w:ascii="黑体" w:eastAsia="黑体" w:hint="eastAsia"/>
        </w:rPr>
        <w:t>速凝钕铁硼合金薄片的</w:t>
      </w:r>
      <w:r w:rsidR="00152109">
        <w:rPr>
          <w:rFonts w:ascii="黑体" w:eastAsia="黑体" w:hint="eastAsia"/>
        </w:rPr>
        <w:t>化学成分</w:t>
      </w:r>
    </w:p>
    <w:bookmarkEnd w:id="10"/>
    <w:bookmarkEnd w:id="11"/>
    <w:p w14:paraId="7915460A" w14:textId="171596C7" w:rsidR="00227AF2" w:rsidRDefault="00227AF2" w:rsidP="00227AF2">
      <w:pPr>
        <w:autoSpaceDE w:val="0"/>
        <w:autoSpaceDN w:val="0"/>
        <w:adjustRightInd w:val="0"/>
        <w:ind w:firstLine="420"/>
      </w:pPr>
      <w:r>
        <w:t>速凝钕铁硼合金薄片</w:t>
      </w:r>
      <w:r w:rsidR="00C3545C">
        <w:rPr>
          <w:rFonts w:hint="eastAsia"/>
        </w:rPr>
        <w:t>的</w:t>
      </w:r>
      <w:r w:rsidRPr="00227AF2">
        <w:rPr>
          <w:rFonts w:hint="eastAsia"/>
        </w:rPr>
        <w:t>主要成分为钕</w:t>
      </w:r>
      <w:r w:rsidRPr="00227AF2">
        <w:rPr>
          <w:rFonts w:hint="eastAsia"/>
        </w:rPr>
        <w:t>(Nd)</w:t>
      </w:r>
      <w:r w:rsidRPr="00227AF2">
        <w:rPr>
          <w:rFonts w:hint="eastAsia"/>
        </w:rPr>
        <w:t>、铁</w:t>
      </w:r>
      <w:r w:rsidRPr="00227AF2">
        <w:rPr>
          <w:rFonts w:hint="eastAsia"/>
        </w:rPr>
        <w:t>(Fe)</w:t>
      </w:r>
      <w:r w:rsidRPr="00227AF2">
        <w:rPr>
          <w:rFonts w:hint="eastAsia"/>
        </w:rPr>
        <w:t>、硼</w:t>
      </w:r>
      <w:r w:rsidRPr="00227AF2">
        <w:rPr>
          <w:rFonts w:hint="eastAsia"/>
        </w:rPr>
        <w:t>(B)</w:t>
      </w:r>
      <w:r w:rsidR="000F1229">
        <w:rPr>
          <w:rFonts w:hint="eastAsia"/>
        </w:rPr>
        <w:t>，</w:t>
      </w:r>
      <w:r w:rsidR="00852A74" w:rsidRPr="00227AF2">
        <w:rPr>
          <w:rFonts w:hint="eastAsia"/>
        </w:rPr>
        <w:t>为了获得不同性能</w:t>
      </w:r>
      <w:r w:rsidR="00852A74">
        <w:rPr>
          <w:rFonts w:hint="eastAsia"/>
        </w:rPr>
        <w:t>，</w:t>
      </w:r>
      <w:r w:rsidR="00852A74" w:rsidRPr="00227AF2">
        <w:rPr>
          <w:rFonts w:hint="eastAsia"/>
        </w:rPr>
        <w:t>材料中的钕可用部分</w:t>
      </w:r>
      <w:r w:rsidR="00FA42A1" w:rsidRPr="00227AF2">
        <w:rPr>
          <w:rFonts w:hint="eastAsia"/>
        </w:rPr>
        <w:t>镨</w:t>
      </w:r>
      <w:r w:rsidR="00FA42A1" w:rsidRPr="00227AF2">
        <w:rPr>
          <w:rFonts w:hint="eastAsia"/>
        </w:rPr>
        <w:t>(</w:t>
      </w:r>
      <w:proofErr w:type="spellStart"/>
      <w:r w:rsidR="00FA42A1" w:rsidRPr="00227AF2">
        <w:rPr>
          <w:rFonts w:hint="eastAsia"/>
        </w:rPr>
        <w:t>Pr</w:t>
      </w:r>
      <w:proofErr w:type="spellEnd"/>
      <w:r w:rsidR="00FA42A1" w:rsidRPr="00227AF2">
        <w:rPr>
          <w:rFonts w:hint="eastAsia"/>
        </w:rPr>
        <w:t>)</w:t>
      </w:r>
      <w:r w:rsidR="00FA42A1">
        <w:rPr>
          <w:rFonts w:hint="eastAsia"/>
        </w:rPr>
        <w:t>、铈（</w:t>
      </w:r>
      <w:r w:rsidR="00FA42A1">
        <w:rPr>
          <w:rFonts w:hint="eastAsia"/>
        </w:rPr>
        <w:t>Ce</w:t>
      </w:r>
      <w:r w:rsidR="00FA42A1">
        <w:rPr>
          <w:rFonts w:hint="eastAsia"/>
        </w:rPr>
        <w:t>）、</w:t>
      </w:r>
      <w:r w:rsidR="00852A74" w:rsidRPr="00227AF2">
        <w:rPr>
          <w:rFonts w:hint="eastAsia"/>
        </w:rPr>
        <w:t>镝</w:t>
      </w:r>
      <w:r w:rsidR="00852A74" w:rsidRPr="00227AF2">
        <w:rPr>
          <w:rFonts w:hint="eastAsia"/>
        </w:rPr>
        <w:t>(Dy)</w:t>
      </w:r>
      <w:r w:rsidR="00852A74" w:rsidRPr="00227AF2">
        <w:rPr>
          <w:rFonts w:hint="eastAsia"/>
        </w:rPr>
        <w:t>、</w:t>
      </w:r>
      <w:r w:rsidR="00FA42A1">
        <w:rPr>
          <w:rFonts w:hint="eastAsia"/>
        </w:rPr>
        <w:t>铽（</w:t>
      </w:r>
      <w:r w:rsidR="00FA42A1">
        <w:rPr>
          <w:rFonts w:hint="eastAsia"/>
        </w:rPr>
        <w:t>Tb</w:t>
      </w:r>
      <w:r w:rsidR="00FA42A1">
        <w:rPr>
          <w:rFonts w:hint="eastAsia"/>
        </w:rPr>
        <w:t>）</w:t>
      </w:r>
      <w:r w:rsidR="00852A74" w:rsidRPr="00227AF2">
        <w:rPr>
          <w:rFonts w:hint="eastAsia"/>
        </w:rPr>
        <w:t>等其他稀土金属替代</w:t>
      </w:r>
      <w:r w:rsidR="00852A74">
        <w:rPr>
          <w:rFonts w:hint="eastAsia"/>
        </w:rPr>
        <w:t>，</w:t>
      </w:r>
      <w:r w:rsidR="00852A74" w:rsidRPr="00227AF2">
        <w:rPr>
          <w:rFonts w:hint="eastAsia"/>
        </w:rPr>
        <w:t>铁可被</w:t>
      </w:r>
      <w:r w:rsidR="00852A74">
        <w:rPr>
          <w:rFonts w:hint="eastAsia"/>
        </w:rPr>
        <w:t>钴</w:t>
      </w:r>
      <w:r w:rsidR="00852A74" w:rsidRPr="00227AF2">
        <w:rPr>
          <w:rFonts w:hint="eastAsia"/>
        </w:rPr>
        <w:t>(Co)</w:t>
      </w:r>
      <w:r w:rsidR="00852A74" w:rsidRPr="00227AF2">
        <w:rPr>
          <w:rFonts w:hint="eastAsia"/>
        </w:rPr>
        <w:t>、</w:t>
      </w:r>
      <w:r w:rsidR="004010C8">
        <w:rPr>
          <w:rFonts w:hint="eastAsia"/>
        </w:rPr>
        <w:t>铜（</w:t>
      </w:r>
      <w:r w:rsidR="004010C8">
        <w:rPr>
          <w:rFonts w:hint="eastAsia"/>
        </w:rPr>
        <w:t>Cu</w:t>
      </w:r>
      <w:r w:rsidR="004010C8">
        <w:rPr>
          <w:rFonts w:hint="eastAsia"/>
        </w:rPr>
        <w:t>）、</w:t>
      </w:r>
      <w:r w:rsidR="00852A74" w:rsidRPr="00227AF2">
        <w:rPr>
          <w:rFonts w:hint="eastAsia"/>
        </w:rPr>
        <w:t>铝</w:t>
      </w:r>
      <w:r w:rsidR="00852A74" w:rsidRPr="00227AF2">
        <w:rPr>
          <w:rFonts w:hint="eastAsia"/>
        </w:rPr>
        <w:t>(A</w:t>
      </w:r>
      <w:r w:rsidR="00852A74">
        <w:rPr>
          <w:rFonts w:hint="eastAsia"/>
        </w:rPr>
        <w:t>l</w:t>
      </w:r>
      <w:r w:rsidR="00852A74" w:rsidRPr="00227AF2">
        <w:rPr>
          <w:rFonts w:hint="eastAsia"/>
        </w:rPr>
        <w:t>)</w:t>
      </w:r>
      <w:r w:rsidR="00FA42A1">
        <w:rPr>
          <w:rFonts w:hint="eastAsia"/>
        </w:rPr>
        <w:t>、锆（</w:t>
      </w:r>
      <w:r w:rsidR="00FA42A1">
        <w:rPr>
          <w:rFonts w:hint="eastAsia"/>
        </w:rPr>
        <w:t>Zr</w:t>
      </w:r>
      <w:r w:rsidR="00FA42A1">
        <w:rPr>
          <w:rFonts w:hint="eastAsia"/>
        </w:rPr>
        <w:t>）、铌（</w:t>
      </w:r>
      <w:r w:rsidR="00FA42A1">
        <w:rPr>
          <w:rFonts w:hint="eastAsia"/>
        </w:rPr>
        <w:t>Nb</w:t>
      </w:r>
      <w:r w:rsidR="00FA42A1">
        <w:rPr>
          <w:rFonts w:hint="eastAsia"/>
        </w:rPr>
        <w:t>）、镓（</w:t>
      </w:r>
      <w:r w:rsidR="00FA42A1">
        <w:rPr>
          <w:rFonts w:hint="eastAsia"/>
        </w:rPr>
        <w:t>Ga</w:t>
      </w:r>
      <w:r w:rsidR="00FA42A1">
        <w:rPr>
          <w:rFonts w:hint="eastAsia"/>
        </w:rPr>
        <w:t>）</w:t>
      </w:r>
      <w:r w:rsidR="00852A74" w:rsidRPr="00227AF2">
        <w:rPr>
          <w:rFonts w:hint="eastAsia"/>
        </w:rPr>
        <w:t>等其他金属部分替代。</w:t>
      </w:r>
      <w:r w:rsidR="004D069C" w:rsidRPr="004D069C">
        <w:rPr>
          <w:rFonts w:hint="eastAsia"/>
        </w:rPr>
        <w:t>速凝钕铁硼合金薄片的化学成分</w:t>
      </w:r>
      <w:r w:rsidR="004D069C">
        <w:rPr>
          <w:rFonts w:hint="eastAsia"/>
        </w:rPr>
        <w:t>见表</w:t>
      </w:r>
      <w:r w:rsidR="004D069C">
        <w:rPr>
          <w:rFonts w:hint="eastAsia"/>
        </w:rPr>
        <w:t>A.</w:t>
      </w:r>
      <w:r w:rsidR="004D069C">
        <w:t>1</w:t>
      </w:r>
      <w:r w:rsidR="004D069C">
        <w:rPr>
          <w:rFonts w:hint="eastAsia"/>
        </w:rPr>
        <w:t>。</w:t>
      </w:r>
    </w:p>
    <w:p w14:paraId="27642DA9" w14:textId="77777777" w:rsidR="00152109" w:rsidRDefault="00152109" w:rsidP="00152109">
      <w:pPr>
        <w:spacing w:line="360" w:lineRule="auto"/>
        <w:ind w:leftChars="86" w:left="181"/>
        <w:jc w:val="center"/>
        <w:rPr>
          <w:rFonts w:ascii="黑体" w:eastAsia="黑体"/>
        </w:rPr>
      </w:pPr>
      <w:r w:rsidRPr="00EB1B05">
        <w:rPr>
          <w:rFonts w:ascii="黑体" w:eastAsia="黑体" w:hint="eastAsia"/>
        </w:rPr>
        <w:t>表</w:t>
      </w:r>
      <w:r>
        <w:rPr>
          <w:rFonts w:ascii="黑体" w:eastAsia="黑体" w:hint="eastAsia"/>
        </w:rPr>
        <w:t>A</w:t>
      </w:r>
      <w:r>
        <w:rPr>
          <w:rFonts w:ascii="黑体" w:eastAsia="黑体"/>
        </w:rPr>
        <w:t xml:space="preserve">.1 </w:t>
      </w:r>
      <w:bookmarkStart w:id="12" w:name="_Hlk183531416"/>
      <w:r w:rsidRPr="00494489">
        <w:rPr>
          <w:rFonts w:ascii="黑体" w:eastAsia="黑体" w:hint="eastAsia"/>
        </w:rPr>
        <w:t>速凝钕铁硼合金薄片的</w:t>
      </w:r>
      <w:r>
        <w:rPr>
          <w:rFonts w:ascii="黑体" w:eastAsia="黑体" w:hint="eastAsia"/>
        </w:rPr>
        <w:t>化学成分</w:t>
      </w:r>
      <w:bookmarkEnd w:id="12"/>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89"/>
        <w:gridCol w:w="709"/>
        <w:gridCol w:w="1841"/>
        <w:gridCol w:w="850"/>
        <w:gridCol w:w="850"/>
        <w:gridCol w:w="2331"/>
        <w:gridCol w:w="1054"/>
      </w:tblGrid>
      <w:tr w:rsidR="00227AF2" w:rsidRPr="00BD5696" w14:paraId="76CF32A5" w14:textId="77777777" w:rsidTr="00227AF2">
        <w:trPr>
          <w:cantSplit/>
          <w:jc w:val="center"/>
        </w:trPr>
        <w:tc>
          <w:tcPr>
            <w:tcW w:w="906" w:type="pct"/>
            <w:tcBorders>
              <w:right w:val="single" w:sz="12" w:space="0" w:color="auto"/>
            </w:tcBorders>
            <w:vAlign w:val="center"/>
          </w:tcPr>
          <w:p w14:paraId="1091E355" w14:textId="2D08AD60" w:rsidR="00227AF2" w:rsidRPr="00BD5696" w:rsidRDefault="00227AF2" w:rsidP="00152109">
            <w:pPr>
              <w:jc w:val="center"/>
              <w:rPr>
                <w:sz w:val="18"/>
              </w:rPr>
            </w:pPr>
            <w:r>
              <w:rPr>
                <w:rFonts w:hint="eastAsia"/>
                <w:sz w:val="18"/>
              </w:rPr>
              <w:t>组分</w:t>
            </w:r>
          </w:p>
        </w:tc>
        <w:tc>
          <w:tcPr>
            <w:tcW w:w="380" w:type="pct"/>
            <w:tcBorders>
              <w:left w:val="single" w:sz="12" w:space="0" w:color="auto"/>
            </w:tcBorders>
            <w:vAlign w:val="center"/>
          </w:tcPr>
          <w:p w14:paraId="47CADD8A" w14:textId="53A8C561" w:rsidR="00227AF2" w:rsidRPr="00BD5696" w:rsidRDefault="00227AF2" w:rsidP="008F4852">
            <w:pPr>
              <w:jc w:val="center"/>
              <w:rPr>
                <w:sz w:val="18"/>
              </w:rPr>
            </w:pPr>
            <w:r>
              <w:rPr>
                <w:rFonts w:hint="eastAsia"/>
                <w:sz w:val="18"/>
              </w:rPr>
              <w:t>N</w:t>
            </w:r>
            <w:r>
              <w:rPr>
                <w:sz w:val="18"/>
              </w:rPr>
              <w:t>d</w:t>
            </w:r>
          </w:p>
        </w:tc>
        <w:tc>
          <w:tcPr>
            <w:tcW w:w="987" w:type="pct"/>
          </w:tcPr>
          <w:p w14:paraId="0642AAAD" w14:textId="515DBCEC" w:rsidR="00227AF2" w:rsidRDefault="00227AF2" w:rsidP="008F4852">
            <w:pPr>
              <w:jc w:val="center"/>
              <w:rPr>
                <w:sz w:val="18"/>
              </w:rPr>
            </w:pPr>
            <w:proofErr w:type="spellStart"/>
            <w:r>
              <w:rPr>
                <w:rFonts w:hint="eastAsia"/>
                <w:sz w:val="18"/>
              </w:rPr>
              <w:t>Pr</w:t>
            </w:r>
            <w:proofErr w:type="spellEnd"/>
            <w:r>
              <w:rPr>
                <w:rFonts w:hint="eastAsia"/>
                <w:sz w:val="18"/>
              </w:rPr>
              <w:t>、</w:t>
            </w:r>
            <w:r>
              <w:rPr>
                <w:rFonts w:hint="eastAsia"/>
                <w:sz w:val="18"/>
              </w:rPr>
              <w:t>Ce</w:t>
            </w:r>
            <w:r>
              <w:rPr>
                <w:rFonts w:hint="eastAsia"/>
                <w:sz w:val="18"/>
              </w:rPr>
              <w:t>、</w:t>
            </w:r>
            <w:r>
              <w:rPr>
                <w:rFonts w:hint="eastAsia"/>
                <w:sz w:val="18"/>
              </w:rPr>
              <w:t>D</w:t>
            </w:r>
            <w:r>
              <w:rPr>
                <w:sz w:val="18"/>
              </w:rPr>
              <w:t>y</w:t>
            </w:r>
            <w:r>
              <w:rPr>
                <w:rFonts w:hint="eastAsia"/>
                <w:sz w:val="18"/>
              </w:rPr>
              <w:t>、</w:t>
            </w:r>
            <w:r>
              <w:rPr>
                <w:rFonts w:hint="eastAsia"/>
                <w:sz w:val="18"/>
              </w:rPr>
              <w:t>Tb</w:t>
            </w:r>
            <w:r>
              <w:rPr>
                <w:rFonts w:hint="eastAsia"/>
                <w:sz w:val="18"/>
              </w:rPr>
              <w:t>等</w:t>
            </w:r>
          </w:p>
        </w:tc>
        <w:tc>
          <w:tcPr>
            <w:tcW w:w="456" w:type="pct"/>
          </w:tcPr>
          <w:p w14:paraId="5AB0C945" w14:textId="7CDE3B4E" w:rsidR="00227AF2" w:rsidRDefault="00227AF2" w:rsidP="008F4852">
            <w:pPr>
              <w:jc w:val="center"/>
              <w:rPr>
                <w:sz w:val="18"/>
              </w:rPr>
            </w:pPr>
            <w:r>
              <w:rPr>
                <w:rFonts w:hint="eastAsia"/>
                <w:sz w:val="18"/>
              </w:rPr>
              <w:t>B</w:t>
            </w:r>
          </w:p>
        </w:tc>
        <w:tc>
          <w:tcPr>
            <w:tcW w:w="456" w:type="pct"/>
          </w:tcPr>
          <w:p w14:paraId="7BD04A7F" w14:textId="42F8AA22" w:rsidR="00227AF2" w:rsidRDefault="00227AF2" w:rsidP="008F4852">
            <w:pPr>
              <w:jc w:val="center"/>
              <w:rPr>
                <w:sz w:val="18"/>
              </w:rPr>
            </w:pPr>
            <w:r>
              <w:rPr>
                <w:rFonts w:hint="eastAsia"/>
                <w:sz w:val="18"/>
              </w:rPr>
              <w:t>Co</w:t>
            </w:r>
          </w:p>
        </w:tc>
        <w:tc>
          <w:tcPr>
            <w:tcW w:w="1250" w:type="pct"/>
          </w:tcPr>
          <w:p w14:paraId="20CA72FB" w14:textId="41571B0C" w:rsidR="00227AF2" w:rsidRDefault="00227AF2" w:rsidP="008F4852">
            <w:pPr>
              <w:jc w:val="center"/>
              <w:rPr>
                <w:sz w:val="18"/>
              </w:rPr>
            </w:pPr>
            <w:r>
              <w:rPr>
                <w:rFonts w:hint="eastAsia"/>
                <w:sz w:val="18"/>
              </w:rPr>
              <w:t>Cu</w:t>
            </w:r>
            <w:r>
              <w:rPr>
                <w:rFonts w:hint="eastAsia"/>
                <w:sz w:val="18"/>
              </w:rPr>
              <w:t>、</w:t>
            </w:r>
            <w:r>
              <w:rPr>
                <w:rFonts w:hint="eastAsia"/>
                <w:sz w:val="18"/>
              </w:rPr>
              <w:t>Al</w:t>
            </w:r>
            <w:r>
              <w:rPr>
                <w:rFonts w:hint="eastAsia"/>
                <w:sz w:val="18"/>
              </w:rPr>
              <w:t>、</w:t>
            </w:r>
            <w:r>
              <w:rPr>
                <w:rFonts w:hint="eastAsia"/>
                <w:sz w:val="18"/>
              </w:rPr>
              <w:t>Zr</w:t>
            </w:r>
            <w:r>
              <w:rPr>
                <w:rFonts w:hint="eastAsia"/>
                <w:sz w:val="18"/>
              </w:rPr>
              <w:t>、</w:t>
            </w:r>
            <w:r>
              <w:rPr>
                <w:rFonts w:hint="eastAsia"/>
                <w:sz w:val="18"/>
              </w:rPr>
              <w:t>Nb</w:t>
            </w:r>
            <w:r>
              <w:rPr>
                <w:rFonts w:hint="eastAsia"/>
                <w:sz w:val="18"/>
              </w:rPr>
              <w:t>、</w:t>
            </w:r>
            <w:r>
              <w:rPr>
                <w:rFonts w:hint="eastAsia"/>
                <w:sz w:val="18"/>
              </w:rPr>
              <w:t>Ga</w:t>
            </w:r>
            <w:r>
              <w:rPr>
                <w:rFonts w:hint="eastAsia"/>
                <w:sz w:val="18"/>
              </w:rPr>
              <w:t>等</w:t>
            </w:r>
          </w:p>
        </w:tc>
        <w:tc>
          <w:tcPr>
            <w:tcW w:w="565" w:type="pct"/>
            <w:vAlign w:val="center"/>
          </w:tcPr>
          <w:p w14:paraId="4CA1D0AC" w14:textId="717AB6AF" w:rsidR="00227AF2" w:rsidRPr="00BD5696" w:rsidRDefault="00227AF2" w:rsidP="008F4852">
            <w:pPr>
              <w:jc w:val="center"/>
              <w:rPr>
                <w:sz w:val="18"/>
              </w:rPr>
            </w:pPr>
            <w:r>
              <w:rPr>
                <w:rFonts w:hint="eastAsia"/>
                <w:sz w:val="18"/>
              </w:rPr>
              <w:t>Fe</w:t>
            </w:r>
          </w:p>
        </w:tc>
      </w:tr>
      <w:tr w:rsidR="00227AF2" w:rsidRPr="00BD5696" w14:paraId="338CA5CA" w14:textId="77777777" w:rsidTr="00227AF2">
        <w:trPr>
          <w:cantSplit/>
          <w:jc w:val="center"/>
        </w:trPr>
        <w:tc>
          <w:tcPr>
            <w:tcW w:w="906" w:type="pct"/>
            <w:tcBorders>
              <w:right w:val="single" w:sz="12" w:space="0" w:color="auto"/>
            </w:tcBorders>
            <w:vAlign w:val="center"/>
          </w:tcPr>
          <w:p w14:paraId="05D6CDD2" w14:textId="41FB23BF" w:rsidR="00227AF2" w:rsidRPr="00BD5696" w:rsidRDefault="00227AF2" w:rsidP="00152109">
            <w:pPr>
              <w:jc w:val="center"/>
              <w:rPr>
                <w:sz w:val="18"/>
              </w:rPr>
            </w:pPr>
            <w:r>
              <w:rPr>
                <w:rFonts w:hint="eastAsia"/>
                <w:sz w:val="18"/>
              </w:rPr>
              <w:t>含量（质量分数）</w:t>
            </w:r>
          </w:p>
        </w:tc>
        <w:tc>
          <w:tcPr>
            <w:tcW w:w="380" w:type="pct"/>
            <w:tcBorders>
              <w:left w:val="single" w:sz="12" w:space="0" w:color="auto"/>
            </w:tcBorders>
            <w:vAlign w:val="center"/>
          </w:tcPr>
          <w:p w14:paraId="1CA297BB" w14:textId="6E94ECA9" w:rsidR="00227AF2" w:rsidRPr="00BD5696" w:rsidRDefault="00FE70EB" w:rsidP="008F4852">
            <w:pPr>
              <w:jc w:val="center"/>
              <w:rPr>
                <w:sz w:val="18"/>
              </w:rPr>
            </w:pPr>
            <w:r>
              <w:rPr>
                <w:sz w:val="18"/>
              </w:rPr>
              <w:t>15</w:t>
            </w:r>
            <w:r w:rsidR="00227AF2">
              <w:rPr>
                <w:sz w:val="18"/>
              </w:rPr>
              <w:t>~40</w:t>
            </w:r>
          </w:p>
        </w:tc>
        <w:tc>
          <w:tcPr>
            <w:tcW w:w="987" w:type="pct"/>
          </w:tcPr>
          <w:p w14:paraId="2DC6044A" w14:textId="373B66A9" w:rsidR="00227AF2" w:rsidRPr="00BD5696" w:rsidRDefault="00227AF2" w:rsidP="008F4852">
            <w:pPr>
              <w:jc w:val="center"/>
              <w:rPr>
                <w:sz w:val="18"/>
              </w:rPr>
            </w:pPr>
            <w:r>
              <w:rPr>
                <w:rFonts w:hint="eastAsia"/>
                <w:sz w:val="18"/>
              </w:rPr>
              <w:t>0</w:t>
            </w:r>
            <w:r>
              <w:rPr>
                <w:sz w:val="18"/>
              </w:rPr>
              <w:t>~20</w:t>
            </w:r>
          </w:p>
        </w:tc>
        <w:tc>
          <w:tcPr>
            <w:tcW w:w="456" w:type="pct"/>
          </w:tcPr>
          <w:p w14:paraId="163C1C72" w14:textId="00895488" w:rsidR="00227AF2" w:rsidRPr="00BD5696" w:rsidRDefault="00227AF2" w:rsidP="008F4852">
            <w:pPr>
              <w:jc w:val="center"/>
              <w:rPr>
                <w:sz w:val="18"/>
              </w:rPr>
            </w:pPr>
            <w:r>
              <w:rPr>
                <w:rFonts w:hint="eastAsia"/>
                <w:sz w:val="18"/>
              </w:rPr>
              <w:t>0</w:t>
            </w:r>
            <w:r>
              <w:rPr>
                <w:sz w:val="18"/>
              </w:rPr>
              <w:t>.8~1.3</w:t>
            </w:r>
          </w:p>
        </w:tc>
        <w:tc>
          <w:tcPr>
            <w:tcW w:w="456" w:type="pct"/>
          </w:tcPr>
          <w:p w14:paraId="67897AD6" w14:textId="38E2C881" w:rsidR="00227AF2" w:rsidRPr="00BD5696" w:rsidRDefault="00227AF2" w:rsidP="008F4852">
            <w:pPr>
              <w:jc w:val="center"/>
              <w:rPr>
                <w:sz w:val="18"/>
              </w:rPr>
            </w:pPr>
            <w:r>
              <w:rPr>
                <w:rFonts w:hint="eastAsia"/>
                <w:sz w:val="18"/>
              </w:rPr>
              <w:t>0</w:t>
            </w:r>
            <w:r>
              <w:rPr>
                <w:sz w:val="18"/>
              </w:rPr>
              <w:t>~15</w:t>
            </w:r>
          </w:p>
        </w:tc>
        <w:tc>
          <w:tcPr>
            <w:tcW w:w="1250" w:type="pct"/>
          </w:tcPr>
          <w:p w14:paraId="3776368D" w14:textId="59992C25" w:rsidR="00227AF2" w:rsidRPr="00BD5696" w:rsidRDefault="00227AF2" w:rsidP="008F4852">
            <w:pPr>
              <w:jc w:val="center"/>
              <w:rPr>
                <w:sz w:val="18"/>
              </w:rPr>
            </w:pPr>
            <w:r>
              <w:rPr>
                <w:rFonts w:hint="eastAsia"/>
                <w:sz w:val="18"/>
              </w:rPr>
              <w:t>0</w:t>
            </w:r>
            <w:r>
              <w:rPr>
                <w:sz w:val="18"/>
              </w:rPr>
              <w:t>~3</w:t>
            </w:r>
          </w:p>
        </w:tc>
        <w:tc>
          <w:tcPr>
            <w:tcW w:w="565" w:type="pct"/>
            <w:vAlign w:val="center"/>
          </w:tcPr>
          <w:p w14:paraId="24A39B61" w14:textId="4475179D" w:rsidR="00227AF2" w:rsidRPr="00BD5696" w:rsidRDefault="00227AF2" w:rsidP="008F4852">
            <w:pPr>
              <w:jc w:val="center"/>
              <w:rPr>
                <w:sz w:val="18"/>
              </w:rPr>
            </w:pPr>
            <w:r>
              <w:rPr>
                <w:rFonts w:hint="eastAsia"/>
                <w:sz w:val="18"/>
              </w:rPr>
              <w:t>余量</w:t>
            </w:r>
          </w:p>
        </w:tc>
      </w:tr>
    </w:tbl>
    <w:p w14:paraId="2207293B" w14:textId="77777777" w:rsidR="00AB5CF7" w:rsidRDefault="00AB5CF7" w:rsidP="00746DC5">
      <w:pPr>
        <w:spacing w:beforeLines="100" w:before="312"/>
        <w:ind w:leftChars="86" w:left="181"/>
        <w:jc w:val="center"/>
        <w:rPr>
          <w:rFonts w:ascii="黑体" w:eastAsia="黑体"/>
        </w:rPr>
      </w:pPr>
    </w:p>
    <w:p w14:paraId="14EA7DB9" w14:textId="77777777" w:rsidR="001C1592" w:rsidRDefault="001C1592" w:rsidP="00746DC5">
      <w:pPr>
        <w:spacing w:beforeLines="100" w:before="312"/>
        <w:ind w:leftChars="86" w:left="181"/>
        <w:jc w:val="center"/>
        <w:rPr>
          <w:rFonts w:ascii="黑体" w:eastAsia="黑体"/>
        </w:rPr>
      </w:pPr>
    </w:p>
    <w:p w14:paraId="4709C353" w14:textId="77777777" w:rsidR="001C1592" w:rsidRDefault="001C1592" w:rsidP="00746DC5">
      <w:pPr>
        <w:spacing w:beforeLines="100" w:before="312"/>
        <w:ind w:leftChars="86" w:left="181"/>
        <w:jc w:val="center"/>
        <w:rPr>
          <w:rFonts w:ascii="黑体" w:eastAsia="黑体"/>
        </w:rPr>
      </w:pPr>
    </w:p>
    <w:p w14:paraId="2A69D503" w14:textId="77777777" w:rsidR="001C1592" w:rsidRDefault="001C1592" w:rsidP="00746DC5">
      <w:pPr>
        <w:spacing w:beforeLines="100" w:before="312"/>
        <w:ind w:leftChars="86" w:left="181"/>
        <w:jc w:val="center"/>
        <w:rPr>
          <w:rFonts w:ascii="黑体" w:eastAsia="黑体"/>
        </w:rPr>
      </w:pPr>
    </w:p>
    <w:p w14:paraId="430250FF" w14:textId="77777777" w:rsidR="001C1592" w:rsidRDefault="001C1592" w:rsidP="00746DC5">
      <w:pPr>
        <w:spacing w:beforeLines="100" w:before="312"/>
        <w:ind w:leftChars="86" w:left="181"/>
        <w:jc w:val="center"/>
        <w:rPr>
          <w:rFonts w:ascii="黑体" w:eastAsia="黑体"/>
        </w:rPr>
      </w:pPr>
    </w:p>
    <w:p w14:paraId="105797BE" w14:textId="77777777" w:rsidR="001C1592" w:rsidRDefault="001C1592" w:rsidP="00746DC5">
      <w:pPr>
        <w:spacing w:beforeLines="100" w:before="312"/>
        <w:ind w:leftChars="86" w:left="181"/>
        <w:jc w:val="center"/>
        <w:rPr>
          <w:rFonts w:ascii="黑体" w:eastAsia="黑体"/>
        </w:rPr>
      </w:pPr>
    </w:p>
    <w:p w14:paraId="3C1D1F59" w14:textId="77777777" w:rsidR="001C1592" w:rsidRDefault="001C1592" w:rsidP="00746DC5">
      <w:pPr>
        <w:spacing w:beforeLines="100" w:before="312"/>
        <w:ind w:leftChars="86" w:left="181"/>
        <w:jc w:val="center"/>
        <w:rPr>
          <w:rFonts w:ascii="黑体" w:eastAsia="黑体"/>
        </w:rPr>
      </w:pPr>
    </w:p>
    <w:p w14:paraId="29018178" w14:textId="77777777" w:rsidR="001C1592" w:rsidRDefault="001C1592" w:rsidP="00746DC5">
      <w:pPr>
        <w:spacing w:beforeLines="100" w:before="312"/>
        <w:ind w:leftChars="86" w:left="181"/>
        <w:jc w:val="center"/>
        <w:rPr>
          <w:rFonts w:ascii="黑体" w:eastAsia="黑体"/>
        </w:rPr>
      </w:pPr>
    </w:p>
    <w:p w14:paraId="1615211A" w14:textId="77777777" w:rsidR="001C1592" w:rsidRDefault="001C1592" w:rsidP="00746DC5">
      <w:pPr>
        <w:spacing w:beforeLines="100" w:before="312"/>
        <w:ind w:leftChars="86" w:left="181"/>
        <w:jc w:val="center"/>
        <w:rPr>
          <w:rFonts w:ascii="黑体" w:eastAsia="黑体"/>
        </w:rPr>
      </w:pPr>
    </w:p>
    <w:p w14:paraId="78FCEAE6" w14:textId="77777777" w:rsidR="001C1592" w:rsidRDefault="001C1592" w:rsidP="00746DC5">
      <w:pPr>
        <w:spacing w:beforeLines="100" w:before="312"/>
        <w:ind w:leftChars="86" w:left="181"/>
        <w:jc w:val="center"/>
        <w:rPr>
          <w:rFonts w:ascii="黑体" w:eastAsia="黑体"/>
        </w:rPr>
      </w:pPr>
    </w:p>
    <w:p w14:paraId="53766416" w14:textId="77777777" w:rsidR="001C1592" w:rsidRDefault="001C1592" w:rsidP="00746DC5">
      <w:pPr>
        <w:spacing w:beforeLines="100" w:before="312"/>
        <w:ind w:leftChars="86" w:left="181"/>
        <w:jc w:val="center"/>
        <w:rPr>
          <w:rFonts w:ascii="黑体" w:eastAsia="黑体"/>
        </w:rPr>
      </w:pPr>
    </w:p>
    <w:p w14:paraId="626D453F" w14:textId="77777777" w:rsidR="001C1592" w:rsidRDefault="001C1592" w:rsidP="00746DC5">
      <w:pPr>
        <w:spacing w:beforeLines="100" w:before="312"/>
        <w:ind w:leftChars="86" w:left="181"/>
        <w:jc w:val="center"/>
        <w:rPr>
          <w:rFonts w:ascii="黑体" w:eastAsia="黑体"/>
        </w:rPr>
      </w:pPr>
    </w:p>
    <w:p w14:paraId="3204E8B5" w14:textId="77777777" w:rsidR="001C1592" w:rsidRDefault="001C1592" w:rsidP="00746DC5">
      <w:pPr>
        <w:spacing w:beforeLines="100" w:before="312"/>
        <w:ind w:leftChars="86" w:left="181"/>
        <w:jc w:val="center"/>
        <w:rPr>
          <w:rFonts w:ascii="黑体" w:eastAsia="黑体"/>
        </w:rPr>
      </w:pPr>
    </w:p>
    <w:p w14:paraId="61855B22" w14:textId="77777777" w:rsidR="001C1592" w:rsidRDefault="001C1592" w:rsidP="00746DC5">
      <w:pPr>
        <w:spacing w:beforeLines="100" w:before="312"/>
        <w:ind w:leftChars="86" w:left="181"/>
        <w:jc w:val="center"/>
        <w:rPr>
          <w:rFonts w:ascii="黑体" w:eastAsia="黑体"/>
        </w:rPr>
      </w:pPr>
    </w:p>
    <w:p w14:paraId="0ABB14A4" w14:textId="77777777" w:rsidR="001C1592" w:rsidRDefault="001C1592" w:rsidP="00746DC5">
      <w:pPr>
        <w:spacing w:beforeLines="100" w:before="312"/>
        <w:ind w:leftChars="86" w:left="181"/>
        <w:jc w:val="center"/>
        <w:rPr>
          <w:rFonts w:ascii="黑体" w:eastAsia="黑体"/>
        </w:rPr>
      </w:pPr>
    </w:p>
    <w:p w14:paraId="75FE52F0" w14:textId="77777777" w:rsidR="001C1592" w:rsidRDefault="001C1592" w:rsidP="00746DC5">
      <w:pPr>
        <w:spacing w:beforeLines="100" w:before="312"/>
        <w:ind w:leftChars="86" w:left="181"/>
        <w:jc w:val="center"/>
        <w:rPr>
          <w:rFonts w:ascii="黑体" w:eastAsia="黑体" w:hint="eastAsia"/>
        </w:rPr>
      </w:pPr>
    </w:p>
    <w:p w14:paraId="2F5BA695" w14:textId="3D4F3092" w:rsidR="00746DC5" w:rsidRDefault="00746DC5" w:rsidP="00746DC5">
      <w:pPr>
        <w:spacing w:beforeLines="100" w:before="312"/>
        <w:ind w:leftChars="86" w:left="181"/>
        <w:jc w:val="center"/>
        <w:rPr>
          <w:rFonts w:ascii="黑体" w:eastAsia="黑体"/>
        </w:rPr>
      </w:pPr>
      <w:r>
        <w:rPr>
          <w:rFonts w:ascii="黑体" w:eastAsia="黑体" w:hint="eastAsia"/>
        </w:rPr>
        <w:lastRenderedPageBreak/>
        <w:t>附 录 B</w:t>
      </w:r>
    </w:p>
    <w:p w14:paraId="6A126BB5" w14:textId="40EF3AF1" w:rsidR="00746DC5" w:rsidRDefault="00746DC5" w:rsidP="00746DC5">
      <w:pPr>
        <w:spacing w:line="360" w:lineRule="auto"/>
        <w:ind w:leftChars="86" w:left="181"/>
        <w:jc w:val="center"/>
        <w:rPr>
          <w:rFonts w:ascii="黑体" w:eastAsia="黑体"/>
        </w:rPr>
      </w:pPr>
      <w:r>
        <w:rPr>
          <w:rFonts w:ascii="黑体" w:eastAsia="黑体" w:hint="eastAsia"/>
        </w:rPr>
        <w:t>(资料性)</w:t>
      </w:r>
    </w:p>
    <w:p w14:paraId="1D3C5546" w14:textId="119B4A15" w:rsidR="00AB5CF7" w:rsidRDefault="00AB5CF7" w:rsidP="00AB5CF7">
      <w:pPr>
        <w:spacing w:line="360" w:lineRule="auto"/>
        <w:ind w:leftChars="86" w:left="181"/>
        <w:jc w:val="center"/>
        <w:rPr>
          <w:rFonts w:ascii="黑体" w:eastAsia="黑体"/>
        </w:rPr>
      </w:pPr>
      <w:r w:rsidRPr="00494489">
        <w:rPr>
          <w:rFonts w:ascii="黑体" w:eastAsia="黑体" w:hint="eastAsia"/>
        </w:rPr>
        <w:t>速凝钕铁硼合金薄片的</w:t>
      </w:r>
      <w:r>
        <w:rPr>
          <w:rFonts w:ascii="黑体" w:eastAsia="黑体" w:hint="eastAsia"/>
        </w:rPr>
        <w:t>微观组织检验方法</w:t>
      </w:r>
    </w:p>
    <w:p w14:paraId="147FA24A" w14:textId="16D0B346" w:rsidR="004506FA" w:rsidRPr="009839A6" w:rsidRDefault="002E779C" w:rsidP="004506FA">
      <w:pPr>
        <w:spacing w:beforeLines="50" w:before="156" w:afterLines="50" w:after="156"/>
        <w:outlineLvl w:val="0"/>
        <w:rPr>
          <w:rFonts w:ascii="黑体" w:eastAsia="黑体"/>
          <w:bCs/>
        </w:rPr>
      </w:pPr>
      <w:r>
        <w:rPr>
          <w:rFonts w:ascii="黑体" w:eastAsia="黑体" w:hint="eastAsia"/>
          <w:bCs/>
        </w:rPr>
        <w:t>B</w:t>
      </w:r>
      <w:r w:rsidR="004506FA" w:rsidRPr="009839A6">
        <w:rPr>
          <w:rFonts w:ascii="黑体" w:eastAsia="黑体"/>
          <w:bCs/>
        </w:rPr>
        <w:t>.</w:t>
      </w:r>
      <w:r>
        <w:rPr>
          <w:rFonts w:ascii="黑体" w:eastAsia="黑体"/>
          <w:bCs/>
        </w:rPr>
        <w:t>1</w:t>
      </w:r>
      <w:r w:rsidR="004506FA" w:rsidRPr="009839A6">
        <w:rPr>
          <w:rFonts w:ascii="黑体" w:eastAsia="黑体" w:hint="eastAsia"/>
          <w:bCs/>
        </w:rPr>
        <w:t xml:space="preserve"> </w:t>
      </w:r>
      <w:r w:rsidR="0019314C">
        <w:rPr>
          <w:rFonts w:ascii="黑体" w:eastAsia="黑体" w:hint="eastAsia"/>
          <w:bCs/>
        </w:rPr>
        <w:t>试样制备</w:t>
      </w:r>
    </w:p>
    <w:p w14:paraId="7F81B36A" w14:textId="6F87B0A1" w:rsidR="004506FA" w:rsidRPr="009839A6" w:rsidRDefault="008F4852" w:rsidP="004506FA">
      <w:r w:rsidRPr="008F4852">
        <w:rPr>
          <w:rFonts w:ascii="黑体" w:eastAsia="黑体" w:hint="eastAsia"/>
          <w:bCs/>
        </w:rPr>
        <w:t>B</w:t>
      </w:r>
      <w:r w:rsidR="004506FA" w:rsidRPr="008F4852">
        <w:rPr>
          <w:rFonts w:ascii="黑体" w:eastAsia="黑体"/>
          <w:bCs/>
        </w:rPr>
        <w:t>.</w:t>
      </w:r>
      <w:r w:rsidR="00A71EB9" w:rsidRPr="008F4852">
        <w:rPr>
          <w:rFonts w:ascii="黑体" w:eastAsia="黑体"/>
          <w:bCs/>
        </w:rPr>
        <w:t>1</w:t>
      </w:r>
      <w:r w:rsidR="004506FA" w:rsidRPr="008F4852">
        <w:rPr>
          <w:rFonts w:ascii="黑体" w:eastAsia="黑体"/>
          <w:bCs/>
        </w:rPr>
        <w:t>.1</w:t>
      </w:r>
      <w:r w:rsidR="004506FA" w:rsidRPr="008F4852">
        <w:rPr>
          <w:rFonts w:ascii="黑体" w:eastAsia="黑体" w:hint="eastAsia"/>
          <w:bCs/>
        </w:rPr>
        <w:t xml:space="preserve"> </w:t>
      </w:r>
      <w:r w:rsidR="007A1F0A" w:rsidRPr="007A1F0A">
        <w:rPr>
          <w:rFonts w:hint="eastAsia"/>
        </w:rPr>
        <w:t>将待测</w:t>
      </w:r>
      <w:r w:rsidR="008C1947">
        <w:rPr>
          <w:rFonts w:hint="eastAsia"/>
        </w:rPr>
        <w:t>试样</w:t>
      </w:r>
      <w:r w:rsidR="007A1F0A">
        <w:rPr>
          <w:rFonts w:hint="eastAsia"/>
        </w:rPr>
        <w:t>进行镶嵌固定，保证</w:t>
      </w:r>
      <w:r w:rsidR="004506FA" w:rsidRPr="009839A6">
        <w:t>沿</w:t>
      </w:r>
      <w:r>
        <w:rPr>
          <w:rFonts w:hint="eastAsia"/>
        </w:rPr>
        <w:t>合金薄片</w:t>
      </w:r>
      <w:r w:rsidR="004506FA" w:rsidRPr="009839A6">
        <w:t>厚度方向</w:t>
      </w:r>
      <w:r w:rsidR="007A1F0A">
        <w:rPr>
          <w:rFonts w:hint="eastAsia"/>
        </w:rPr>
        <w:t>的</w:t>
      </w:r>
      <w:r>
        <w:rPr>
          <w:rFonts w:hint="eastAsia"/>
        </w:rPr>
        <w:t>横</w:t>
      </w:r>
      <w:r w:rsidR="004506FA" w:rsidRPr="009839A6">
        <w:t>断面</w:t>
      </w:r>
      <w:r>
        <w:rPr>
          <w:rFonts w:hint="eastAsia"/>
        </w:rPr>
        <w:t>为打</w:t>
      </w:r>
      <w:r w:rsidRPr="009839A6">
        <w:t>磨面</w:t>
      </w:r>
      <w:r>
        <w:rPr>
          <w:rFonts w:hint="eastAsia"/>
        </w:rPr>
        <w:t>，将试样进行打磨抛光</w:t>
      </w:r>
      <w:r w:rsidR="004506FA" w:rsidRPr="009839A6">
        <w:t>。</w:t>
      </w:r>
    </w:p>
    <w:p w14:paraId="2DCCF51A" w14:textId="357CCB9C" w:rsidR="004506FA" w:rsidRPr="009839A6" w:rsidRDefault="008F4852" w:rsidP="004506FA">
      <w:r>
        <w:rPr>
          <w:rFonts w:ascii="黑体" w:eastAsia="黑体" w:hint="eastAsia"/>
          <w:bCs/>
        </w:rPr>
        <w:t>B</w:t>
      </w:r>
      <w:r w:rsidR="004506FA" w:rsidRPr="009839A6">
        <w:rPr>
          <w:rFonts w:ascii="黑体" w:eastAsia="黑体"/>
          <w:bCs/>
        </w:rPr>
        <w:t>.</w:t>
      </w:r>
      <w:r>
        <w:rPr>
          <w:rFonts w:ascii="黑体" w:eastAsia="黑体"/>
          <w:bCs/>
        </w:rPr>
        <w:t>1</w:t>
      </w:r>
      <w:r w:rsidR="004506FA" w:rsidRPr="009839A6">
        <w:rPr>
          <w:rFonts w:ascii="黑体" w:eastAsia="黑体"/>
          <w:bCs/>
        </w:rPr>
        <w:t>.2</w:t>
      </w:r>
      <w:r w:rsidR="004506FA" w:rsidRPr="009839A6">
        <w:rPr>
          <w:rFonts w:ascii="黑体" w:eastAsia="黑体" w:hint="eastAsia"/>
          <w:bCs/>
        </w:rPr>
        <w:t xml:space="preserve"> </w:t>
      </w:r>
      <w:r w:rsidRPr="008F4852">
        <w:rPr>
          <w:rFonts w:hint="eastAsia"/>
        </w:rPr>
        <w:t>根据需要确定</w:t>
      </w:r>
      <w:r w:rsidR="00820B41">
        <w:rPr>
          <w:rFonts w:hint="eastAsia"/>
        </w:rPr>
        <w:t>是否对</w:t>
      </w:r>
      <w:r w:rsidR="004506FA" w:rsidRPr="009839A6">
        <w:t>试样</w:t>
      </w:r>
      <w:r>
        <w:rPr>
          <w:rFonts w:hint="eastAsia"/>
        </w:rPr>
        <w:t>进行腐蚀。</w:t>
      </w:r>
      <w:r w:rsidR="008C1947">
        <w:rPr>
          <w:rFonts w:hint="eastAsia"/>
        </w:rPr>
        <w:t>采用光学显微镜进行观察时，通常采用低浓度的</w:t>
      </w:r>
      <w:r w:rsidR="004506FA" w:rsidRPr="009839A6">
        <w:t>硝酸酒精溶液</w:t>
      </w:r>
      <w:r w:rsidR="008C1947">
        <w:rPr>
          <w:rFonts w:hint="eastAsia"/>
        </w:rPr>
        <w:t>腐蚀；采用扫描电子显微镜背散射电子信号进行观察时一般不需要腐蚀。</w:t>
      </w:r>
    </w:p>
    <w:p w14:paraId="41952A3D" w14:textId="13496C90" w:rsidR="008F4852" w:rsidRPr="009839A6" w:rsidRDefault="008F4852" w:rsidP="008F4852">
      <w:pPr>
        <w:spacing w:beforeLines="50" w:before="156" w:afterLines="50" w:after="156"/>
        <w:outlineLvl w:val="0"/>
        <w:rPr>
          <w:rFonts w:ascii="黑体" w:eastAsia="黑体"/>
          <w:bCs/>
        </w:rPr>
      </w:pPr>
      <w:r>
        <w:rPr>
          <w:rFonts w:ascii="黑体" w:eastAsia="黑体" w:hint="eastAsia"/>
          <w:bCs/>
        </w:rPr>
        <w:t>B</w:t>
      </w:r>
      <w:r w:rsidRPr="009839A6">
        <w:rPr>
          <w:rFonts w:ascii="黑体" w:eastAsia="黑体"/>
          <w:bCs/>
        </w:rPr>
        <w:t>.</w:t>
      </w:r>
      <w:r>
        <w:rPr>
          <w:rFonts w:ascii="黑体" w:eastAsia="黑体"/>
          <w:bCs/>
        </w:rPr>
        <w:t>2</w:t>
      </w:r>
      <w:r w:rsidRPr="009839A6">
        <w:rPr>
          <w:rFonts w:ascii="黑体" w:eastAsia="黑体" w:hint="eastAsia"/>
          <w:bCs/>
        </w:rPr>
        <w:t xml:space="preserve"> </w:t>
      </w:r>
      <w:r>
        <w:rPr>
          <w:rFonts w:ascii="黑体" w:eastAsia="黑体" w:hint="eastAsia"/>
          <w:bCs/>
        </w:rPr>
        <w:t>微观组织检验方法</w:t>
      </w:r>
    </w:p>
    <w:p w14:paraId="7ADF2A05" w14:textId="189543DB" w:rsidR="004506FA" w:rsidRPr="00BD5696" w:rsidRDefault="008F4852" w:rsidP="004506FA">
      <w:r>
        <w:rPr>
          <w:rFonts w:ascii="黑体" w:eastAsia="黑体" w:hint="eastAsia"/>
          <w:bCs/>
        </w:rPr>
        <w:t>B</w:t>
      </w:r>
      <w:r w:rsidR="004506FA" w:rsidRPr="009839A6">
        <w:rPr>
          <w:rFonts w:ascii="黑体" w:eastAsia="黑体"/>
          <w:bCs/>
        </w:rPr>
        <w:t>.</w:t>
      </w:r>
      <w:r>
        <w:rPr>
          <w:rFonts w:ascii="黑体" w:eastAsia="黑体"/>
          <w:bCs/>
        </w:rPr>
        <w:t>2</w:t>
      </w:r>
      <w:r w:rsidR="004506FA" w:rsidRPr="009839A6">
        <w:rPr>
          <w:rFonts w:ascii="黑体" w:eastAsia="黑体"/>
          <w:bCs/>
        </w:rPr>
        <w:t>.</w:t>
      </w:r>
      <w:r>
        <w:rPr>
          <w:rFonts w:ascii="黑体" w:eastAsia="黑体"/>
          <w:bCs/>
        </w:rPr>
        <w:t>1</w:t>
      </w:r>
      <w:r w:rsidR="004506FA" w:rsidRPr="009839A6">
        <w:rPr>
          <w:rFonts w:ascii="黑体" w:eastAsia="黑体" w:hint="eastAsia"/>
          <w:bCs/>
        </w:rPr>
        <w:t xml:space="preserve"> </w:t>
      </w:r>
      <w:r w:rsidR="004506FA" w:rsidRPr="009839A6">
        <w:t>柱状晶区比例的检验方法为：</w:t>
      </w:r>
      <w:r w:rsidR="004506FA" w:rsidRPr="009839A6">
        <w:rPr>
          <w:rFonts w:hint="eastAsia"/>
        </w:rPr>
        <w:t>放大</w:t>
      </w:r>
      <w:r w:rsidR="004506FA" w:rsidRPr="009839A6">
        <w:rPr>
          <w:rFonts w:hint="eastAsia"/>
        </w:rPr>
        <w:t>200</w:t>
      </w:r>
      <w:r w:rsidR="004506FA" w:rsidRPr="009839A6">
        <w:rPr>
          <w:rFonts w:hint="eastAsia"/>
        </w:rPr>
        <w:t>倍</w:t>
      </w:r>
      <w:r w:rsidR="004506FA" w:rsidRPr="009839A6">
        <w:t>，</w:t>
      </w:r>
      <w:r w:rsidR="004506FA" w:rsidRPr="009839A6">
        <w:rPr>
          <w:rFonts w:hint="eastAsia"/>
        </w:rPr>
        <w:t>保证试样的上下边均在</w:t>
      </w:r>
      <w:r w:rsidR="004506FA" w:rsidRPr="009839A6">
        <w:t>视场</w:t>
      </w:r>
      <w:r w:rsidR="004506FA" w:rsidRPr="009839A6">
        <w:rPr>
          <w:rFonts w:hint="eastAsia"/>
        </w:rPr>
        <w:t>范围内</w:t>
      </w:r>
      <w:r w:rsidR="008C1947">
        <w:rPr>
          <w:rFonts w:hint="eastAsia"/>
        </w:rPr>
        <w:t>并</w:t>
      </w:r>
      <w:r w:rsidR="004506FA">
        <w:rPr>
          <w:rFonts w:hint="eastAsia"/>
        </w:rPr>
        <w:t>拍摄照片</w:t>
      </w:r>
      <w:r w:rsidR="004506FA" w:rsidRPr="009839A6">
        <w:t>，</w:t>
      </w:r>
      <w:r w:rsidR="004506FA">
        <w:rPr>
          <w:rFonts w:hint="eastAsia"/>
        </w:rPr>
        <w:t>利用图像处理软件分别测量所摄照片中带片的总面积以及柱状晶</w:t>
      </w:r>
      <w:r w:rsidR="008C1947">
        <w:rPr>
          <w:rFonts w:hint="eastAsia"/>
        </w:rPr>
        <w:t>区</w:t>
      </w:r>
      <w:r w:rsidR="004506FA">
        <w:rPr>
          <w:rFonts w:hint="eastAsia"/>
        </w:rPr>
        <w:t>的面积，计算出柱状晶区在带片中所占比例值。</w:t>
      </w:r>
    </w:p>
    <w:p w14:paraId="5E5C04DD" w14:textId="596FFD15" w:rsidR="004506FA" w:rsidRPr="00BE0828" w:rsidRDefault="008F4852" w:rsidP="004506FA">
      <w:r>
        <w:rPr>
          <w:rFonts w:ascii="黑体" w:eastAsia="黑体" w:hint="eastAsia"/>
          <w:bCs/>
        </w:rPr>
        <w:t>B</w:t>
      </w:r>
      <w:r w:rsidR="004506FA" w:rsidRPr="00BE0828">
        <w:rPr>
          <w:rFonts w:ascii="黑体" w:eastAsia="黑体"/>
          <w:bCs/>
        </w:rPr>
        <w:t>.</w:t>
      </w:r>
      <w:r>
        <w:rPr>
          <w:rFonts w:ascii="黑体" w:eastAsia="黑体"/>
          <w:bCs/>
        </w:rPr>
        <w:t>2</w:t>
      </w:r>
      <w:r w:rsidR="004506FA" w:rsidRPr="00BE0828">
        <w:rPr>
          <w:rFonts w:ascii="黑体" w:eastAsia="黑体"/>
          <w:bCs/>
        </w:rPr>
        <w:t>.</w:t>
      </w:r>
      <w:r>
        <w:rPr>
          <w:rFonts w:ascii="黑体" w:eastAsia="黑体"/>
          <w:bCs/>
        </w:rPr>
        <w:t>2</w:t>
      </w:r>
      <w:r w:rsidR="004506FA" w:rsidRPr="00BE0828">
        <w:rPr>
          <w:rFonts w:ascii="黑体" w:eastAsia="黑体" w:hint="eastAsia"/>
          <w:bCs/>
        </w:rPr>
        <w:t xml:space="preserve"> </w:t>
      </w:r>
      <w:r w:rsidR="004506FA" w:rsidRPr="00BE0828">
        <w:t>柱状晶平均宽度的检验方法为：</w:t>
      </w:r>
      <w:r w:rsidR="004506FA" w:rsidRPr="00BE0828">
        <w:rPr>
          <w:rFonts w:hint="eastAsia"/>
        </w:rPr>
        <w:t>将试样放</w:t>
      </w:r>
      <w:r w:rsidR="004506FA" w:rsidRPr="00BE0828">
        <w:t>在扫描电子显微镜下采用背散射</w:t>
      </w:r>
      <w:r w:rsidR="004506FA" w:rsidRPr="00BE0828">
        <w:rPr>
          <w:rFonts w:hint="eastAsia"/>
        </w:rPr>
        <w:t>电子信号进行</w:t>
      </w:r>
      <w:r w:rsidR="004506FA" w:rsidRPr="00BE0828">
        <w:t>观察，放大</w:t>
      </w:r>
      <w:r w:rsidR="004506FA" w:rsidRPr="00BE0828">
        <w:t>500</w:t>
      </w:r>
      <w:r w:rsidR="004506FA" w:rsidRPr="00BE0828">
        <w:t>倍，观察</w:t>
      </w:r>
      <w:r w:rsidR="008C1947">
        <w:rPr>
          <w:rFonts w:hint="eastAsia"/>
        </w:rPr>
        <w:t>带</w:t>
      </w:r>
      <w:r w:rsidR="004506FA" w:rsidRPr="00BE0828">
        <w:t>片断面的中央部位，</w:t>
      </w:r>
      <w:r w:rsidR="00474F2D" w:rsidRPr="00474F2D">
        <w:rPr>
          <w:rFonts w:hint="eastAsia"/>
        </w:rPr>
        <w:t>在试样厚度方向的中间区域沿垂直于试样的厚度方向划一条直线</w:t>
      </w:r>
      <w:r w:rsidR="004506FA" w:rsidRPr="00BE0828">
        <w:t>，与视场的边界交于两点，该线段的长度与晶粒个数的比值为柱状晶的平均宽度</w:t>
      </w:r>
      <w:r w:rsidR="004506FA">
        <w:rPr>
          <w:rFonts w:hint="eastAsia"/>
        </w:rPr>
        <w:t>值</w:t>
      </w:r>
      <w:r w:rsidR="004506FA" w:rsidRPr="00BE0828">
        <w:t>。</w:t>
      </w:r>
    </w:p>
    <w:p w14:paraId="0B3386A7" w14:textId="5A3C310D" w:rsidR="004506FA" w:rsidRPr="009839A6" w:rsidRDefault="008F4852" w:rsidP="004506FA">
      <w:r>
        <w:rPr>
          <w:rFonts w:ascii="黑体" w:eastAsia="黑体" w:hint="eastAsia"/>
          <w:bCs/>
        </w:rPr>
        <w:t>B</w:t>
      </w:r>
      <w:r w:rsidR="004506FA" w:rsidRPr="00BE0828">
        <w:rPr>
          <w:rFonts w:ascii="黑体" w:eastAsia="黑体"/>
          <w:bCs/>
        </w:rPr>
        <w:t>.</w:t>
      </w:r>
      <w:r>
        <w:rPr>
          <w:rFonts w:ascii="黑体" w:eastAsia="黑体"/>
          <w:bCs/>
        </w:rPr>
        <w:t>2</w:t>
      </w:r>
      <w:r w:rsidR="004506FA" w:rsidRPr="00BE0828">
        <w:rPr>
          <w:rFonts w:ascii="黑体" w:eastAsia="黑体"/>
          <w:bCs/>
        </w:rPr>
        <w:t>.</w:t>
      </w:r>
      <w:r>
        <w:rPr>
          <w:rFonts w:ascii="黑体" w:eastAsia="黑体"/>
          <w:bCs/>
        </w:rPr>
        <w:t>3</w:t>
      </w:r>
      <w:r w:rsidR="004506FA" w:rsidRPr="00BE0828">
        <w:rPr>
          <w:rFonts w:ascii="黑体" w:eastAsia="黑体" w:hint="eastAsia"/>
          <w:bCs/>
        </w:rPr>
        <w:t xml:space="preserve"> </w:t>
      </w:r>
      <w:r w:rsidR="004506FA" w:rsidRPr="00BE0828">
        <w:sym w:font="Symbol" w:char="F061"/>
      </w:r>
      <w:r w:rsidR="004506FA" w:rsidRPr="00BE0828">
        <w:t>-Fe</w:t>
      </w:r>
      <w:r w:rsidR="004506FA" w:rsidRPr="00BE0828">
        <w:t>相的检验方法为：</w:t>
      </w:r>
      <w:r w:rsidR="004506FA" w:rsidRPr="00BE0828">
        <w:rPr>
          <w:rFonts w:hint="eastAsia"/>
        </w:rPr>
        <w:t>将试样放</w:t>
      </w:r>
      <w:r w:rsidR="004506FA" w:rsidRPr="00BE0828">
        <w:t>在扫描电子显微镜下采用背散射</w:t>
      </w:r>
      <w:r w:rsidR="004506FA" w:rsidRPr="00BE0828">
        <w:rPr>
          <w:rFonts w:hint="eastAsia"/>
        </w:rPr>
        <w:t>电子信号进行</w:t>
      </w:r>
      <w:r w:rsidR="004506FA" w:rsidRPr="00BE0828">
        <w:t>观察，放大</w:t>
      </w:r>
      <w:r w:rsidR="004506FA" w:rsidRPr="00BE0828">
        <w:t>200</w:t>
      </w:r>
      <w:r w:rsidR="004506FA" w:rsidRPr="009839A6">
        <w:t>0</w:t>
      </w:r>
      <w:r w:rsidR="004506FA" w:rsidRPr="009839A6">
        <w:t>倍，观察整个视场，当发现有附在基体相上且颜色比基体相更深</w:t>
      </w:r>
      <w:r w:rsidR="008C1947">
        <w:rPr>
          <w:rFonts w:hint="eastAsia"/>
        </w:rPr>
        <w:t>、并</w:t>
      </w:r>
      <w:r w:rsidR="004506FA" w:rsidRPr="00AF0CF9">
        <w:rPr>
          <w:rFonts w:hint="eastAsia"/>
        </w:rPr>
        <w:t>呈黑色鱼骨状</w:t>
      </w:r>
      <w:r w:rsidR="008C1947">
        <w:rPr>
          <w:rFonts w:hint="eastAsia"/>
        </w:rPr>
        <w:t>分布的相时</w:t>
      </w:r>
      <w:r w:rsidR="004506FA" w:rsidRPr="00AF0CF9">
        <w:rPr>
          <w:rFonts w:hint="eastAsia"/>
        </w:rPr>
        <w:t>，</w:t>
      </w:r>
      <w:r w:rsidR="004506FA" w:rsidRPr="009839A6">
        <w:t>用</w:t>
      </w:r>
      <w:r w:rsidR="004506FA" w:rsidRPr="009839A6">
        <w:rPr>
          <w:rFonts w:hint="eastAsia"/>
        </w:rPr>
        <w:t>能谱</w:t>
      </w:r>
      <w:r w:rsidR="004506FA" w:rsidRPr="009839A6">
        <w:t>测试其成分，若</w:t>
      </w:r>
      <w:r w:rsidR="008C1947">
        <w:rPr>
          <w:rFonts w:hint="eastAsia"/>
        </w:rPr>
        <w:t>该</w:t>
      </w:r>
      <w:r w:rsidR="004506FA" w:rsidRPr="009839A6">
        <w:t>相的铁含量</w:t>
      </w:r>
      <w:r w:rsidR="004506FA" w:rsidRPr="009839A6">
        <w:t>≥</w:t>
      </w:r>
      <w:r w:rsidR="004506FA" w:rsidRPr="009839A6">
        <w:rPr>
          <w:rFonts w:hint="eastAsia"/>
        </w:rPr>
        <w:t>85</w:t>
      </w:r>
      <w:r w:rsidR="004506FA" w:rsidRPr="009839A6">
        <w:t>wt%</w:t>
      </w:r>
      <w:r w:rsidR="004506FA" w:rsidRPr="009839A6">
        <w:t>，则为</w:t>
      </w:r>
      <w:r w:rsidR="004506FA" w:rsidRPr="009839A6">
        <w:sym w:font="Symbol" w:char="F061"/>
      </w:r>
      <w:r w:rsidR="004506FA" w:rsidRPr="009839A6">
        <w:t>-Fe</w:t>
      </w:r>
      <w:r w:rsidR="004506FA" w:rsidRPr="009839A6">
        <w:t>相。</w:t>
      </w:r>
    </w:p>
    <w:p w14:paraId="34B0BB47" w14:textId="77777777" w:rsidR="00DA0107" w:rsidRDefault="00DA0107" w:rsidP="00D759D9">
      <w:pPr>
        <w:pStyle w:val="afff9"/>
        <w:tabs>
          <w:tab w:val="center" w:pos="4201"/>
          <w:tab w:val="right" w:leader="dot" w:pos="9298"/>
        </w:tabs>
        <w:ind w:firstLine="420"/>
      </w:pPr>
    </w:p>
    <w:p w14:paraId="4D21739E" w14:textId="77777777" w:rsidR="00DA0107" w:rsidRDefault="00DA0107" w:rsidP="00D759D9">
      <w:pPr>
        <w:pStyle w:val="afff9"/>
        <w:tabs>
          <w:tab w:val="center" w:pos="4201"/>
          <w:tab w:val="right" w:leader="dot" w:pos="9298"/>
        </w:tabs>
        <w:ind w:firstLine="420"/>
      </w:pPr>
    </w:p>
    <w:p w14:paraId="72EDFC0D" w14:textId="77777777" w:rsidR="00DA0107" w:rsidRDefault="00DA0107" w:rsidP="00D759D9">
      <w:pPr>
        <w:pStyle w:val="afff9"/>
        <w:tabs>
          <w:tab w:val="center" w:pos="4201"/>
          <w:tab w:val="right" w:leader="dot" w:pos="9298"/>
        </w:tabs>
        <w:ind w:firstLine="420"/>
      </w:pPr>
    </w:p>
    <w:p w14:paraId="3DA0D3AF" w14:textId="2EEB7A6E" w:rsidR="002A5F20" w:rsidRDefault="002A5F20" w:rsidP="00DA0107">
      <w:pPr>
        <w:pStyle w:val="afff9"/>
        <w:tabs>
          <w:tab w:val="center" w:pos="4201"/>
          <w:tab w:val="right" w:leader="dot" w:pos="9298"/>
        </w:tabs>
        <w:ind w:firstLine="420"/>
      </w:pPr>
      <w:r w:rsidRPr="009839A6">
        <w:rPr>
          <w:rFonts w:hint="eastAsia"/>
          <w:noProof/>
        </w:rPr>
        <mc:AlternateContent>
          <mc:Choice Requires="wps">
            <w:drawing>
              <wp:anchor distT="0" distB="0" distL="114300" distR="114300" simplePos="0" relativeHeight="251669504" behindDoc="0" locked="0" layoutInCell="1" allowOverlap="1" wp14:anchorId="4AF625B6" wp14:editId="02124BEE">
                <wp:simplePos x="0" y="0"/>
                <wp:positionH relativeFrom="column">
                  <wp:posOffset>1800225</wp:posOffset>
                </wp:positionH>
                <wp:positionV relativeFrom="paragraph">
                  <wp:posOffset>201295</wp:posOffset>
                </wp:positionV>
                <wp:extent cx="18669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D0305" id="直接连接符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5.85pt" to="288.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4q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" strokeweight="1.5pt"/>
            </w:pict>
          </mc:Fallback>
        </mc:AlternateContent>
      </w:r>
    </w:p>
    <w:sectPr w:rsidR="002A5F20">
      <w:pgSz w:w="11906" w:h="16838"/>
      <w:pgMar w:top="567" w:right="1134" w:bottom="1134" w:left="1418" w:header="850"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7908" w14:textId="77777777" w:rsidR="00CA37A8" w:rsidRDefault="00CA37A8">
      <w:r>
        <w:separator/>
      </w:r>
    </w:p>
  </w:endnote>
  <w:endnote w:type="continuationSeparator" w:id="0">
    <w:p w14:paraId="03A51BB7" w14:textId="77777777" w:rsidR="00CA37A8" w:rsidRDefault="00CA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粗黑宋简体">
    <w:charset w:val="86"/>
    <w:family w:val="auto"/>
    <w:pitch w:val="default"/>
    <w:sig w:usb0="00000000" w:usb1="00000000"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E127" w14:textId="77777777" w:rsidR="008F4852" w:rsidRDefault="008F4852" w:rsidP="0087235A">
    <w:pPr>
      <w:pStyle w:val="afffff"/>
      <w:rPr>
        <w:rStyle w:val="afff2"/>
      </w:rPr>
    </w:pPr>
    <w:r>
      <w:fldChar w:fldCharType="begin"/>
    </w:r>
    <w:r>
      <w:rPr>
        <w:rStyle w:val="afff2"/>
      </w:rPr>
      <w:instrText xml:space="preserve">PAGE  </w:instrText>
    </w:r>
    <w:r>
      <w:fldChar w:fldCharType="separate"/>
    </w:r>
    <w:r>
      <w:rPr>
        <w:rStyle w:val="afff2"/>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0A76" w14:textId="77777777" w:rsidR="008F4852" w:rsidRDefault="008F4852">
    <w:pPr>
      <w:pStyle w:val="affff8"/>
      <w:rPr>
        <w:rStyle w:val="afff2"/>
      </w:rPr>
    </w:pPr>
    <w:r>
      <w:fldChar w:fldCharType="begin"/>
    </w:r>
    <w:r>
      <w:rPr>
        <w:rStyle w:val="afff2"/>
      </w:rPr>
      <w:instrText xml:space="preserve">PAGE  </w:instrText>
    </w:r>
    <w:r>
      <w:fldChar w:fldCharType="separate"/>
    </w:r>
    <w:r>
      <w:rPr>
        <w:rStyle w:val="afff2"/>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103C" w14:textId="4887115D" w:rsidR="008F4852" w:rsidRDefault="008F4852" w:rsidP="0087235A">
    <w:pPr>
      <w:pStyle w:val="affff8"/>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EE8A0" w14:textId="77777777" w:rsidR="00CA37A8" w:rsidRDefault="00CA37A8">
      <w:r>
        <w:separator/>
      </w:r>
    </w:p>
  </w:footnote>
  <w:footnote w:type="continuationSeparator" w:id="0">
    <w:p w14:paraId="7AA41574" w14:textId="77777777" w:rsidR="00CA37A8" w:rsidRDefault="00CA3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93B3" w14:textId="77777777" w:rsidR="008F4852" w:rsidRDefault="008F4852">
    <w:pPr>
      <w:pStyle w:val="affa"/>
      <w:pBdr>
        <w:bottom w:val="none" w:sz="0" w:space="0" w:color="auto"/>
      </w:pBdr>
      <w:jc w:val="right"/>
      <w:rPr>
        <w:sz w:val="21"/>
        <w:szCs w:val="21"/>
      </w:rPr>
    </w:pPr>
    <w:r>
      <w:rPr>
        <w:rFonts w:eastAsia="黑体"/>
        <w:sz w:val="21"/>
        <w:szCs w:val="21"/>
      </w:rPr>
      <w:t>GB/T XXXXX-</w:t>
    </w:r>
    <w:r>
      <w:rPr>
        <w:rFonts w:eastAsia="黑体" w:hint="eastAsia"/>
        <w:sz w:val="21"/>
        <w:szCs w:val="21"/>
      </w:rPr>
      <w:t>20</w:t>
    </w:r>
    <w:r>
      <w:rPr>
        <w:rFonts w:eastAsia="黑体"/>
        <w:sz w:val="21"/>
        <w:szCs w:val="21"/>
      </w:rPr>
      <w:t>XX</w:t>
    </w:r>
  </w:p>
  <w:p w14:paraId="7E222253" w14:textId="77777777" w:rsidR="008F4852" w:rsidRDefault="008F4852">
    <w:pPr>
      <w:pStyle w:val="affff5"/>
      <w:tabs>
        <w:tab w:val="clear" w:pos="4154"/>
        <w:tab w:val="clear" w:pos="830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A7F1" w14:textId="77777777" w:rsidR="008F4852" w:rsidRDefault="008F4852">
    <w:pPr>
      <w:pStyle w:val="affff3"/>
    </w:pPr>
    <w:r>
      <w:t>GB/T XXXXX-20XX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9DD9" w14:textId="77777777" w:rsidR="008F4852" w:rsidRDefault="008F4852">
    <w:pPr>
      <w:pStyle w:val="affff2"/>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9239" w14:textId="77777777" w:rsidR="008F4852" w:rsidRDefault="008F4852">
    <w:pPr>
      <w:pStyle w:val="affa"/>
      <w:pBdr>
        <w:bottom w:val="none" w:sz="0" w:space="0" w:color="auto"/>
      </w:pBdr>
      <w:jc w:val="right"/>
      <w:rPr>
        <w:rFonts w:eastAsia="黑体"/>
        <w:sz w:val="21"/>
        <w:szCs w:val="21"/>
      </w:rPr>
    </w:pPr>
    <w:r>
      <w:rPr>
        <w:rFonts w:eastAsia="黑体"/>
        <w:sz w:val="21"/>
        <w:szCs w:val="21"/>
      </w:rPr>
      <w:t>GB/T XXXXX-</w:t>
    </w:r>
    <w:r>
      <w:rPr>
        <w:rFonts w:eastAsia="黑体" w:hint="eastAsia"/>
        <w:sz w:val="21"/>
        <w:szCs w:val="21"/>
      </w:rPr>
      <w:t>20</w:t>
    </w:r>
    <w:r>
      <w:rPr>
        <w:rFonts w:eastAsia="黑体"/>
        <w:sz w:val="21"/>
        <w:szCs w:val="21"/>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lvl w:ilvl="0">
      <w:start w:val="1"/>
      <w:numFmt w:val="none"/>
      <w:pStyle w:val="a"/>
      <w:lvlText w:val="%1注"/>
      <w:lvlJc w:val="left"/>
      <w:pPr>
        <w:tabs>
          <w:tab w:val="left" w:pos="1042"/>
        </w:tabs>
        <w:ind w:left="1042" w:hanging="500"/>
      </w:pPr>
      <w:rPr>
        <w:rFonts w:ascii="宋体" w:eastAsia="宋体" w:hAnsi="Times New Roman" w:hint="eastAsia"/>
        <w:b w:val="0"/>
        <w:i w:val="0"/>
        <w:sz w:val="18"/>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1" w15:restartNumberingAfterBreak="0">
    <w:nsid w:val="0000000C"/>
    <w:multiLevelType w:val="multilevel"/>
    <w:tmpl w:val="0000000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D"/>
    <w:multiLevelType w:val="multilevel"/>
    <w:tmpl w:val="0000000D"/>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E"/>
    <w:multiLevelType w:val="multilevel"/>
    <w:tmpl w:val="0000000E"/>
    <w:lvl w:ilvl="0">
      <w:start w:val="1"/>
      <w:numFmt w:val="none"/>
      <w:pStyle w:val="a6"/>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F"/>
    <w:multiLevelType w:val="multilevel"/>
    <w:tmpl w:val="0000000F"/>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11"/>
    <w:multiLevelType w:val="multilevel"/>
    <w:tmpl w:val="00000011"/>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12"/>
    <w:multiLevelType w:val="multilevel"/>
    <w:tmpl w:val="00000012"/>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3"/>
    <w:multiLevelType w:val="multilevel"/>
    <w:tmpl w:val="00000013"/>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00000014"/>
    <w:multiLevelType w:val="multilevel"/>
    <w:tmpl w:val="0000001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5"/>
    <w:multiLevelType w:val="multilevel"/>
    <w:tmpl w:val="00000015"/>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15F378D"/>
    <w:multiLevelType w:val="hybridMultilevel"/>
    <w:tmpl w:val="36361646"/>
    <w:lvl w:ilvl="0" w:tplc="2DDEE2E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A8F7113"/>
    <w:multiLevelType w:val="multilevel"/>
    <w:tmpl w:val="2A8F7113"/>
    <w:lvl w:ilvl="0">
      <w:start w:val="1"/>
      <w:numFmt w:val="upperLetter"/>
      <w:pStyle w:val="af9"/>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2" w15:restartNumberingAfterBreak="0">
    <w:nsid w:val="2C5917C3"/>
    <w:multiLevelType w:val="multilevel"/>
    <w:tmpl w:val="2C5917C3"/>
    <w:lvl w:ilvl="0">
      <w:start w:val="1"/>
      <w:numFmt w:val="none"/>
      <w:pStyle w:val="afa"/>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43501C73"/>
    <w:multiLevelType w:val="hybridMultilevel"/>
    <w:tmpl w:val="003C54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9B176D"/>
    <w:multiLevelType w:val="hybridMultilevel"/>
    <w:tmpl w:val="9AA64A46"/>
    <w:lvl w:ilvl="0" w:tplc="F20C6D0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0B55DC2"/>
    <w:multiLevelType w:val="multilevel"/>
    <w:tmpl w:val="60B55DC2"/>
    <w:lvl w:ilvl="0">
      <w:start w:val="1"/>
      <w:numFmt w:val="upperLetter"/>
      <w:pStyle w:val="afb"/>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16cid:durableId="1507016589">
    <w:abstractNumId w:val="1"/>
  </w:num>
  <w:num w:numId="2" w16cid:durableId="1533227603">
    <w:abstractNumId w:val="8"/>
  </w:num>
  <w:num w:numId="3" w16cid:durableId="10879058">
    <w:abstractNumId w:val="6"/>
  </w:num>
  <w:num w:numId="4" w16cid:durableId="832333034">
    <w:abstractNumId w:val="7"/>
  </w:num>
  <w:num w:numId="5" w16cid:durableId="2130078744">
    <w:abstractNumId w:val="9"/>
  </w:num>
  <w:num w:numId="6" w16cid:durableId="1407609832">
    <w:abstractNumId w:val="2"/>
  </w:num>
  <w:num w:numId="7" w16cid:durableId="310985817">
    <w:abstractNumId w:val="3"/>
  </w:num>
  <w:num w:numId="8" w16cid:durableId="117919350">
    <w:abstractNumId w:val="5"/>
  </w:num>
  <w:num w:numId="9" w16cid:durableId="801850439">
    <w:abstractNumId w:val="0"/>
  </w:num>
  <w:num w:numId="10" w16cid:durableId="1323196950">
    <w:abstractNumId w:val="4"/>
  </w:num>
  <w:num w:numId="11" w16cid:durableId="1011176744">
    <w:abstractNumId w:val="12"/>
  </w:num>
  <w:num w:numId="12" w16cid:durableId="604847752">
    <w:abstractNumId w:val="11"/>
  </w:num>
  <w:num w:numId="13" w16cid:durableId="1440761240">
    <w:abstractNumId w:val="15"/>
  </w:num>
  <w:num w:numId="14" w16cid:durableId="556204426">
    <w:abstractNumId w:val="7"/>
  </w:num>
  <w:num w:numId="15" w16cid:durableId="1162116066">
    <w:abstractNumId w:val="7"/>
  </w:num>
  <w:num w:numId="16" w16cid:durableId="482161120">
    <w:abstractNumId w:val="7"/>
  </w:num>
  <w:num w:numId="17" w16cid:durableId="2098866339">
    <w:abstractNumId w:val="7"/>
  </w:num>
  <w:num w:numId="18" w16cid:durableId="1357317623">
    <w:abstractNumId w:val="7"/>
  </w:num>
  <w:num w:numId="19" w16cid:durableId="40904264">
    <w:abstractNumId w:val="7"/>
  </w:num>
  <w:num w:numId="20" w16cid:durableId="163134599">
    <w:abstractNumId w:val="7"/>
  </w:num>
  <w:num w:numId="21" w16cid:durableId="1119834598">
    <w:abstractNumId w:val="7"/>
  </w:num>
  <w:num w:numId="22" w16cid:durableId="1769883101">
    <w:abstractNumId w:val="7"/>
  </w:num>
  <w:num w:numId="23" w16cid:durableId="1714844330">
    <w:abstractNumId w:val="7"/>
  </w:num>
  <w:num w:numId="24" w16cid:durableId="951934681">
    <w:abstractNumId w:val="7"/>
  </w:num>
  <w:num w:numId="25" w16cid:durableId="1165781022">
    <w:abstractNumId w:val="7"/>
  </w:num>
  <w:num w:numId="26" w16cid:durableId="1634288722">
    <w:abstractNumId w:val="7"/>
  </w:num>
  <w:num w:numId="27" w16cid:durableId="1879389071">
    <w:abstractNumId w:val="7"/>
  </w:num>
  <w:num w:numId="28" w16cid:durableId="70278248">
    <w:abstractNumId w:val="14"/>
  </w:num>
  <w:num w:numId="29" w16cid:durableId="1645894694">
    <w:abstractNumId w:val="10"/>
  </w:num>
  <w:num w:numId="30" w16cid:durableId="1797600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hjYjJmMTJiNzMyNDRlY2U2NjgwMjM5YzUwMTIwY2IifQ=="/>
  </w:docVars>
  <w:rsids>
    <w:rsidRoot w:val="00172A27"/>
    <w:rsid w:val="00002982"/>
    <w:rsid w:val="0000492E"/>
    <w:rsid w:val="000056D0"/>
    <w:rsid w:val="00007099"/>
    <w:rsid w:val="00007963"/>
    <w:rsid w:val="00007D39"/>
    <w:rsid w:val="0001047F"/>
    <w:rsid w:val="000120CD"/>
    <w:rsid w:val="00014112"/>
    <w:rsid w:val="00014EBD"/>
    <w:rsid w:val="0002034F"/>
    <w:rsid w:val="0002221A"/>
    <w:rsid w:val="000233F0"/>
    <w:rsid w:val="00026722"/>
    <w:rsid w:val="000274E6"/>
    <w:rsid w:val="000305C9"/>
    <w:rsid w:val="0003060D"/>
    <w:rsid w:val="00031517"/>
    <w:rsid w:val="0003180D"/>
    <w:rsid w:val="00031B0A"/>
    <w:rsid w:val="00032613"/>
    <w:rsid w:val="00032AA6"/>
    <w:rsid w:val="000337B6"/>
    <w:rsid w:val="000377C7"/>
    <w:rsid w:val="00037AFB"/>
    <w:rsid w:val="00037B7C"/>
    <w:rsid w:val="00037D3F"/>
    <w:rsid w:val="000406A7"/>
    <w:rsid w:val="000431D0"/>
    <w:rsid w:val="00043FF6"/>
    <w:rsid w:val="00045FFE"/>
    <w:rsid w:val="00051EEF"/>
    <w:rsid w:val="0005264D"/>
    <w:rsid w:val="0005385C"/>
    <w:rsid w:val="00055BAC"/>
    <w:rsid w:val="0005645A"/>
    <w:rsid w:val="00056B20"/>
    <w:rsid w:val="00056B4A"/>
    <w:rsid w:val="0006005A"/>
    <w:rsid w:val="00061D9F"/>
    <w:rsid w:val="0006387F"/>
    <w:rsid w:val="00063B66"/>
    <w:rsid w:val="000648D7"/>
    <w:rsid w:val="000674B3"/>
    <w:rsid w:val="0006761A"/>
    <w:rsid w:val="000721E8"/>
    <w:rsid w:val="000734C1"/>
    <w:rsid w:val="00073EA5"/>
    <w:rsid w:val="00074309"/>
    <w:rsid w:val="000754D9"/>
    <w:rsid w:val="000757C1"/>
    <w:rsid w:val="000758AC"/>
    <w:rsid w:val="00075CCB"/>
    <w:rsid w:val="00075F49"/>
    <w:rsid w:val="000830FF"/>
    <w:rsid w:val="00084277"/>
    <w:rsid w:val="00084322"/>
    <w:rsid w:val="00084C50"/>
    <w:rsid w:val="00085CCE"/>
    <w:rsid w:val="000866A8"/>
    <w:rsid w:val="00087247"/>
    <w:rsid w:val="00087403"/>
    <w:rsid w:val="00092B59"/>
    <w:rsid w:val="000948FD"/>
    <w:rsid w:val="00096463"/>
    <w:rsid w:val="0009763A"/>
    <w:rsid w:val="00097C03"/>
    <w:rsid w:val="000A0DA5"/>
    <w:rsid w:val="000A383A"/>
    <w:rsid w:val="000A3C49"/>
    <w:rsid w:val="000A4035"/>
    <w:rsid w:val="000A4D2E"/>
    <w:rsid w:val="000A5E04"/>
    <w:rsid w:val="000B04EA"/>
    <w:rsid w:val="000B1773"/>
    <w:rsid w:val="000B22FB"/>
    <w:rsid w:val="000B451B"/>
    <w:rsid w:val="000B506F"/>
    <w:rsid w:val="000B5326"/>
    <w:rsid w:val="000B7367"/>
    <w:rsid w:val="000C0D3F"/>
    <w:rsid w:val="000C1298"/>
    <w:rsid w:val="000C1D49"/>
    <w:rsid w:val="000C1DAD"/>
    <w:rsid w:val="000C2E5C"/>
    <w:rsid w:val="000C2FD6"/>
    <w:rsid w:val="000C3B9F"/>
    <w:rsid w:val="000C7BCE"/>
    <w:rsid w:val="000C7FB8"/>
    <w:rsid w:val="000D07C1"/>
    <w:rsid w:val="000D0A9C"/>
    <w:rsid w:val="000D293D"/>
    <w:rsid w:val="000D2A0F"/>
    <w:rsid w:val="000D4194"/>
    <w:rsid w:val="000D47BF"/>
    <w:rsid w:val="000D570F"/>
    <w:rsid w:val="000D65E8"/>
    <w:rsid w:val="000D708E"/>
    <w:rsid w:val="000D7C14"/>
    <w:rsid w:val="000E11C8"/>
    <w:rsid w:val="000E19B9"/>
    <w:rsid w:val="000E3DDD"/>
    <w:rsid w:val="000E719C"/>
    <w:rsid w:val="000F0EB9"/>
    <w:rsid w:val="000F1229"/>
    <w:rsid w:val="000F2812"/>
    <w:rsid w:val="000F3539"/>
    <w:rsid w:val="000F3740"/>
    <w:rsid w:val="000F39DF"/>
    <w:rsid w:val="000F470B"/>
    <w:rsid w:val="000F5D45"/>
    <w:rsid w:val="000F778F"/>
    <w:rsid w:val="00100591"/>
    <w:rsid w:val="00102FDF"/>
    <w:rsid w:val="00105F1D"/>
    <w:rsid w:val="00110BB3"/>
    <w:rsid w:val="00111E75"/>
    <w:rsid w:val="001125BD"/>
    <w:rsid w:val="001130AA"/>
    <w:rsid w:val="0011598F"/>
    <w:rsid w:val="00116A5B"/>
    <w:rsid w:val="001208C1"/>
    <w:rsid w:val="00125C78"/>
    <w:rsid w:val="001260C5"/>
    <w:rsid w:val="001265DF"/>
    <w:rsid w:val="001272A5"/>
    <w:rsid w:val="0013044D"/>
    <w:rsid w:val="001325F9"/>
    <w:rsid w:val="00133425"/>
    <w:rsid w:val="001341BD"/>
    <w:rsid w:val="00134572"/>
    <w:rsid w:val="00134F52"/>
    <w:rsid w:val="00136B49"/>
    <w:rsid w:val="00136DD3"/>
    <w:rsid w:val="00140B3B"/>
    <w:rsid w:val="00140E34"/>
    <w:rsid w:val="0014137D"/>
    <w:rsid w:val="001439E4"/>
    <w:rsid w:val="0014524B"/>
    <w:rsid w:val="001462AE"/>
    <w:rsid w:val="0014640C"/>
    <w:rsid w:val="00146E8B"/>
    <w:rsid w:val="001501DA"/>
    <w:rsid w:val="001507D6"/>
    <w:rsid w:val="00150D7A"/>
    <w:rsid w:val="0015133D"/>
    <w:rsid w:val="001513E8"/>
    <w:rsid w:val="00152109"/>
    <w:rsid w:val="00153749"/>
    <w:rsid w:val="00153CFA"/>
    <w:rsid w:val="00153DD3"/>
    <w:rsid w:val="0015684A"/>
    <w:rsid w:val="00157484"/>
    <w:rsid w:val="001575DA"/>
    <w:rsid w:val="001606D6"/>
    <w:rsid w:val="00162540"/>
    <w:rsid w:val="00162B44"/>
    <w:rsid w:val="00163396"/>
    <w:rsid w:val="00163C11"/>
    <w:rsid w:val="00163DA1"/>
    <w:rsid w:val="001708BA"/>
    <w:rsid w:val="001721E3"/>
    <w:rsid w:val="00172A27"/>
    <w:rsid w:val="00173699"/>
    <w:rsid w:val="00175674"/>
    <w:rsid w:val="001807FF"/>
    <w:rsid w:val="0018320E"/>
    <w:rsid w:val="00184459"/>
    <w:rsid w:val="0018569E"/>
    <w:rsid w:val="0018617B"/>
    <w:rsid w:val="0018646E"/>
    <w:rsid w:val="00190F70"/>
    <w:rsid w:val="0019181B"/>
    <w:rsid w:val="00192375"/>
    <w:rsid w:val="0019314C"/>
    <w:rsid w:val="00193558"/>
    <w:rsid w:val="0019364F"/>
    <w:rsid w:val="001938E6"/>
    <w:rsid w:val="00193B63"/>
    <w:rsid w:val="00194752"/>
    <w:rsid w:val="00195772"/>
    <w:rsid w:val="001967E7"/>
    <w:rsid w:val="00197AE6"/>
    <w:rsid w:val="001A1F1F"/>
    <w:rsid w:val="001A2B74"/>
    <w:rsid w:val="001A2BD3"/>
    <w:rsid w:val="001A5FDB"/>
    <w:rsid w:val="001A71E0"/>
    <w:rsid w:val="001B0E20"/>
    <w:rsid w:val="001B252B"/>
    <w:rsid w:val="001B2575"/>
    <w:rsid w:val="001B2910"/>
    <w:rsid w:val="001B3EB6"/>
    <w:rsid w:val="001B4B1A"/>
    <w:rsid w:val="001B4FC4"/>
    <w:rsid w:val="001B6AE8"/>
    <w:rsid w:val="001B7F3B"/>
    <w:rsid w:val="001C09F6"/>
    <w:rsid w:val="001C1592"/>
    <w:rsid w:val="001C1B4B"/>
    <w:rsid w:val="001C1F47"/>
    <w:rsid w:val="001C236A"/>
    <w:rsid w:val="001C5C76"/>
    <w:rsid w:val="001C74F2"/>
    <w:rsid w:val="001C76D0"/>
    <w:rsid w:val="001C7947"/>
    <w:rsid w:val="001D0171"/>
    <w:rsid w:val="001D03B9"/>
    <w:rsid w:val="001D1537"/>
    <w:rsid w:val="001D171E"/>
    <w:rsid w:val="001D2AF8"/>
    <w:rsid w:val="001D4A68"/>
    <w:rsid w:val="001D59DF"/>
    <w:rsid w:val="001E0645"/>
    <w:rsid w:val="001E1964"/>
    <w:rsid w:val="001E20A4"/>
    <w:rsid w:val="001E298F"/>
    <w:rsid w:val="001E6005"/>
    <w:rsid w:val="001E6058"/>
    <w:rsid w:val="001E6287"/>
    <w:rsid w:val="001E7720"/>
    <w:rsid w:val="001F55B2"/>
    <w:rsid w:val="001F6669"/>
    <w:rsid w:val="001F695F"/>
    <w:rsid w:val="001F6FC3"/>
    <w:rsid w:val="001F754A"/>
    <w:rsid w:val="001F7597"/>
    <w:rsid w:val="002000E4"/>
    <w:rsid w:val="00205077"/>
    <w:rsid w:val="00205B83"/>
    <w:rsid w:val="00207693"/>
    <w:rsid w:val="002079B5"/>
    <w:rsid w:val="00210D78"/>
    <w:rsid w:val="00211539"/>
    <w:rsid w:val="002138F7"/>
    <w:rsid w:val="0021481B"/>
    <w:rsid w:val="00215944"/>
    <w:rsid w:val="00217934"/>
    <w:rsid w:val="00221F57"/>
    <w:rsid w:val="002230F6"/>
    <w:rsid w:val="00223AB1"/>
    <w:rsid w:val="00223C7D"/>
    <w:rsid w:val="00224254"/>
    <w:rsid w:val="0022532D"/>
    <w:rsid w:val="002266F0"/>
    <w:rsid w:val="002268EE"/>
    <w:rsid w:val="00227589"/>
    <w:rsid w:val="002279A3"/>
    <w:rsid w:val="00227AF2"/>
    <w:rsid w:val="002304A7"/>
    <w:rsid w:val="00232779"/>
    <w:rsid w:val="0023315E"/>
    <w:rsid w:val="00234CE9"/>
    <w:rsid w:val="00235F23"/>
    <w:rsid w:val="0024189E"/>
    <w:rsid w:val="002428E8"/>
    <w:rsid w:val="00242F16"/>
    <w:rsid w:val="00243FA5"/>
    <w:rsid w:val="00245A46"/>
    <w:rsid w:val="00246CD0"/>
    <w:rsid w:val="0024744F"/>
    <w:rsid w:val="00252960"/>
    <w:rsid w:val="00253F9C"/>
    <w:rsid w:val="00254900"/>
    <w:rsid w:val="00256CD1"/>
    <w:rsid w:val="00257D2B"/>
    <w:rsid w:val="0026428E"/>
    <w:rsid w:val="00264C48"/>
    <w:rsid w:val="002674D7"/>
    <w:rsid w:val="0027037A"/>
    <w:rsid w:val="00271F4D"/>
    <w:rsid w:val="00273ED9"/>
    <w:rsid w:val="0027615A"/>
    <w:rsid w:val="0027693B"/>
    <w:rsid w:val="00276FBC"/>
    <w:rsid w:val="002772B4"/>
    <w:rsid w:val="002807B7"/>
    <w:rsid w:val="00280EA9"/>
    <w:rsid w:val="002824DE"/>
    <w:rsid w:val="0028451B"/>
    <w:rsid w:val="00284ADF"/>
    <w:rsid w:val="00286266"/>
    <w:rsid w:val="00287000"/>
    <w:rsid w:val="00291901"/>
    <w:rsid w:val="00291A20"/>
    <w:rsid w:val="00294166"/>
    <w:rsid w:val="00294638"/>
    <w:rsid w:val="00294C0F"/>
    <w:rsid w:val="002951C6"/>
    <w:rsid w:val="00295298"/>
    <w:rsid w:val="002953AF"/>
    <w:rsid w:val="002A01DF"/>
    <w:rsid w:val="002A0AE6"/>
    <w:rsid w:val="002A1BA5"/>
    <w:rsid w:val="002A2BD7"/>
    <w:rsid w:val="002A39CF"/>
    <w:rsid w:val="002A40E1"/>
    <w:rsid w:val="002A5F20"/>
    <w:rsid w:val="002B30BA"/>
    <w:rsid w:val="002B579A"/>
    <w:rsid w:val="002B5E41"/>
    <w:rsid w:val="002B64A9"/>
    <w:rsid w:val="002C1307"/>
    <w:rsid w:val="002C13E4"/>
    <w:rsid w:val="002C1D11"/>
    <w:rsid w:val="002C23D1"/>
    <w:rsid w:val="002C2698"/>
    <w:rsid w:val="002C30FC"/>
    <w:rsid w:val="002C41FD"/>
    <w:rsid w:val="002C422E"/>
    <w:rsid w:val="002C4B37"/>
    <w:rsid w:val="002C56A4"/>
    <w:rsid w:val="002C63C6"/>
    <w:rsid w:val="002C76C3"/>
    <w:rsid w:val="002D0553"/>
    <w:rsid w:val="002D462C"/>
    <w:rsid w:val="002D527E"/>
    <w:rsid w:val="002D5876"/>
    <w:rsid w:val="002D5F24"/>
    <w:rsid w:val="002D67AA"/>
    <w:rsid w:val="002D6AFB"/>
    <w:rsid w:val="002D7001"/>
    <w:rsid w:val="002E0134"/>
    <w:rsid w:val="002E0277"/>
    <w:rsid w:val="002E074E"/>
    <w:rsid w:val="002E0F37"/>
    <w:rsid w:val="002E3131"/>
    <w:rsid w:val="002E3C49"/>
    <w:rsid w:val="002E65A7"/>
    <w:rsid w:val="002E779C"/>
    <w:rsid w:val="002F2FFD"/>
    <w:rsid w:val="002F3234"/>
    <w:rsid w:val="002F434E"/>
    <w:rsid w:val="002F5678"/>
    <w:rsid w:val="002F6640"/>
    <w:rsid w:val="002F6FB7"/>
    <w:rsid w:val="002F71C6"/>
    <w:rsid w:val="002F7C07"/>
    <w:rsid w:val="002F7CFA"/>
    <w:rsid w:val="00300324"/>
    <w:rsid w:val="00302AE9"/>
    <w:rsid w:val="003048A2"/>
    <w:rsid w:val="00304B64"/>
    <w:rsid w:val="00306B1D"/>
    <w:rsid w:val="0031011C"/>
    <w:rsid w:val="0031367C"/>
    <w:rsid w:val="00315C04"/>
    <w:rsid w:val="0031659E"/>
    <w:rsid w:val="00320945"/>
    <w:rsid w:val="00320E69"/>
    <w:rsid w:val="00322F8C"/>
    <w:rsid w:val="0032465C"/>
    <w:rsid w:val="003246B2"/>
    <w:rsid w:val="0032715A"/>
    <w:rsid w:val="00327533"/>
    <w:rsid w:val="00327831"/>
    <w:rsid w:val="00331FD3"/>
    <w:rsid w:val="00335C51"/>
    <w:rsid w:val="00337117"/>
    <w:rsid w:val="00341EB8"/>
    <w:rsid w:val="003449F3"/>
    <w:rsid w:val="00346F49"/>
    <w:rsid w:val="003477D8"/>
    <w:rsid w:val="00347AF7"/>
    <w:rsid w:val="00350F6F"/>
    <w:rsid w:val="003523A3"/>
    <w:rsid w:val="0035660A"/>
    <w:rsid w:val="00356DDB"/>
    <w:rsid w:val="0035734F"/>
    <w:rsid w:val="00360236"/>
    <w:rsid w:val="003604D2"/>
    <w:rsid w:val="00360DAD"/>
    <w:rsid w:val="003612D8"/>
    <w:rsid w:val="00363DC8"/>
    <w:rsid w:val="00365796"/>
    <w:rsid w:val="00367180"/>
    <w:rsid w:val="00371DEE"/>
    <w:rsid w:val="003722EC"/>
    <w:rsid w:val="0037357F"/>
    <w:rsid w:val="00373889"/>
    <w:rsid w:val="00373C5C"/>
    <w:rsid w:val="00376ECA"/>
    <w:rsid w:val="00377116"/>
    <w:rsid w:val="003774B7"/>
    <w:rsid w:val="003840EE"/>
    <w:rsid w:val="003851A9"/>
    <w:rsid w:val="00387AF4"/>
    <w:rsid w:val="00393962"/>
    <w:rsid w:val="00393E72"/>
    <w:rsid w:val="003947DA"/>
    <w:rsid w:val="00394DD0"/>
    <w:rsid w:val="0039732E"/>
    <w:rsid w:val="003A06E3"/>
    <w:rsid w:val="003A09D4"/>
    <w:rsid w:val="003A6622"/>
    <w:rsid w:val="003A673A"/>
    <w:rsid w:val="003A6A10"/>
    <w:rsid w:val="003B0FBF"/>
    <w:rsid w:val="003B2593"/>
    <w:rsid w:val="003B2A66"/>
    <w:rsid w:val="003B74C0"/>
    <w:rsid w:val="003C39B6"/>
    <w:rsid w:val="003C3C3A"/>
    <w:rsid w:val="003C625F"/>
    <w:rsid w:val="003C68D6"/>
    <w:rsid w:val="003C744D"/>
    <w:rsid w:val="003D51E7"/>
    <w:rsid w:val="003D6C46"/>
    <w:rsid w:val="003E225C"/>
    <w:rsid w:val="003E55EF"/>
    <w:rsid w:val="003E641D"/>
    <w:rsid w:val="003E7DC8"/>
    <w:rsid w:val="003F0A52"/>
    <w:rsid w:val="003F3BE1"/>
    <w:rsid w:val="003F463F"/>
    <w:rsid w:val="003F4811"/>
    <w:rsid w:val="003F5E9C"/>
    <w:rsid w:val="003F6152"/>
    <w:rsid w:val="004010C8"/>
    <w:rsid w:val="0040320E"/>
    <w:rsid w:val="00403DC6"/>
    <w:rsid w:val="00404414"/>
    <w:rsid w:val="004046A2"/>
    <w:rsid w:val="00404830"/>
    <w:rsid w:val="0040514E"/>
    <w:rsid w:val="0040624A"/>
    <w:rsid w:val="0040720C"/>
    <w:rsid w:val="00411DE8"/>
    <w:rsid w:val="00412909"/>
    <w:rsid w:val="00417A40"/>
    <w:rsid w:val="00417BD3"/>
    <w:rsid w:val="00417C27"/>
    <w:rsid w:val="0042164A"/>
    <w:rsid w:val="004236D5"/>
    <w:rsid w:val="004241FC"/>
    <w:rsid w:val="00426326"/>
    <w:rsid w:val="00427753"/>
    <w:rsid w:val="00432FE2"/>
    <w:rsid w:val="00434691"/>
    <w:rsid w:val="00434713"/>
    <w:rsid w:val="00435FD2"/>
    <w:rsid w:val="00440D61"/>
    <w:rsid w:val="00444635"/>
    <w:rsid w:val="00446433"/>
    <w:rsid w:val="00446824"/>
    <w:rsid w:val="004473DB"/>
    <w:rsid w:val="004504BA"/>
    <w:rsid w:val="004506FA"/>
    <w:rsid w:val="00451939"/>
    <w:rsid w:val="00452765"/>
    <w:rsid w:val="00456186"/>
    <w:rsid w:val="00456247"/>
    <w:rsid w:val="00456487"/>
    <w:rsid w:val="0045770A"/>
    <w:rsid w:val="004603EE"/>
    <w:rsid w:val="00460EF5"/>
    <w:rsid w:val="004631A9"/>
    <w:rsid w:val="004633BF"/>
    <w:rsid w:val="0046412A"/>
    <w:rsid w:val="00464D50"/>
    <w:rsid w:val="0046626E"/>
    <w:rsid w:val="00467B13"/>
    <w:rsid w:val="0047108B"/>
    <w:rsid w:val="004744A1"/>
    <w:rsid w:val="00474F2D"/>
    <w:rsid w:val="00477189"/>
    <w:rsid w:val="00477C8C"/>
    <w:rsid w:val="0048297F"/>
    <w:rsid w:val="00482C9A"/>
    <w:rsid w:val="0048335C"/>
    <w:rsid w:val="00483A11"/>
    <w:rsid w:val="004842D3"/>
    <w:rsid w:val="004853CA"/>
    <w:rsid w:val="00486177"/>
    <w:rsid w:val="004907E6"/>
    <w:rsid w:val="00492FEE"/>
    <w:rsid w:val="00494489"/>
    <w:rsid w:val="00494DD8"/>
    <w:rsid w:val="00496623"/>
    <w:rsid w:val="0049693E"/>
    <w:rsid w:val="004A072F"/>
    <w:rsid w:val="004A1227"/>
    <w:rsid w:val="004A151B"/>
    <w:rsid w:val="004A2C44"/>
    <w:rsid w:val="004A4D64"/>
    <w:rsid w:val="004A52F1"/>
    <w:rsid w:val="004B06D2"/>
    <w:rsid w:val="004B183F"/>
    <w:rsid w:val="004B193E"/>
    <w:rsid w:val="004B3F40"/>
    <w:rsid w:val="004B4065"/>
    <w:rsid w:val="004B6753"/>
    <w:rsid w:val="004B6E39"/>
    <w:rsid w:val="004B7946"/>
    <w:rsid w:val="004B7BAF"/>
    <w:rsid w:val="004C0108"/>
    <w:rsid w:val="004C1AAA"/>
    <w:rsid w:val="004C1D34"/>
    <w:rsid w:val="004C3067"/>
    <w:rsid w:val="004C384F"/>
    <w:rsid w:val="004C3AF7"/>
    <w:rsid w:val="004C5ACD"/>
    <w:rsid w:val="004C7276"/>
    <w:rsid w:val="004C75B1"/>
    <w:rsid w:val="004D069C"/>
    <w:rsid w:val="004D1174"/>
    <w:rsid w:val="004D1329"/>
    <w:rsid w:val="004D14A4"/>
    <w:rsid w:val="004D5E1D"/>
    <w:rsid w:val="004D62DB"/>
    <w:rsid w:val="004E08AE"/>
    <w:rsid w:val="004E2366"/>
    <w:rsid w:val="004E2A23"/>
    <w:rsid w:val="004E476F"/>
    <w:rsid w:val="004E55FE"/>
    <w:rsid w:val="004E5A05"/>
    <w:rsid w:val="004E5A22"/>
    <w:rsid w:val="004E6606"/>
    <w:rsid w:val="004E6A4C"/>
    <w:rsid w:val="004E7A96"/>
    <w:rsid w:val="004F014C"/>
    <w:rsid w:val="004F0495"/>
    <w:rsid w:val="004F1B16"/>
    <w:rsid w:val="004F344F"/>
    <w:rsid w:val="004F3887"/>
    <w:rsid w:val="004F3E0D"/>
    <w:rsid w:val="004F4779"/>
    <w:rsid w:val="004F4AB4"/>
    <w:rsid w:val="004F4CF7"/>
    <w:rsid w:val="004F687B"/>
    <w:rsid w:val="004F6C50"/>
    <w:rsid w:val="00501804"/>
    <w:rsid w:val="005024D7"/>
    <w:rsid w:val="00507447"/>
    <w:rsid w:val="005109C5"/>
    <w:rsid w:val="0051152C"/>
    <w:rsid w:val="00511D12"/>
    <w:rsid w:val="00512200"/>
    <w:rsid w:val="00512486"/>
    <w:rsid w:val="005130FC"/>
    <w:rsid w:val="0051529B"/>
    <w:rsid w:val="005154DA"/>
    <w:rsid w:val="005162A0"/>
    <w:rsid w:val="005207E2"/>
    <w:rsid w:val="005210D9"/>
    <w:rsid w:val="0052358C"/>
    <w:rsid w:val="005244EC"/>
    <w:rsid w:val="0053106B"/>
    <w:rsid w:val="00531321"/>
    <w:rsid w:val="005331BC"/>
    <w:rsid w:val="0053473E"/>
    <w:rsid w:val="00534F24"/>
    <w:rsid w:val="005370E3"/>
    <w:rsid w:val="005449D4"/>
    <w:rsid w:val="00544CDC"/>
    <w:rsid w:val="00545AC2"/>
    <w:rsid w:val="0054660B"/>
    <w:rsid w:val="00546E37"/>
    <w:rsid w:val="005558F2"/>
    <w:rsid w:val="0056080E"/>
    <w:rsid w:val="00561BA6"/>
    <w:rsid w:val="00561C68"/>
    <w:rsid w:val="00564506"/>
    <w:rsid w:val="00565071"/>
    <w:rsid w:val="00565A78"/>
    <w:rsid w:val="00566A98"/>
    <w:rsid w:val="005715D9"/>
    <w:rsid w:val="005771DB"/>
    <w:rsid w:val="00577CD8"/>
    <w:rsid w:val="00581056"/>
    <w:rsid w:val="0058128C"/>
    <w:rsid w:val="005817B2"/>
    <w:rsid w:val="00586F9B"/>
    <w:rsid w:val="0058729E"/>
    <w:rsid w:val="00590303"/>
    <w:rsid w:val="0059375B"/>
    <w:rsid w:val="00596089"/>
    <w:rsid w:val="005967CC"/>
    <w:rsid w:val="005976E8"/>
    <w:rsid w:val="005978B0"/>
    <w:rsid w:val="005A297F"/>
    <w:rsid w:val="005A2A49"/>
    <w:rsid w:val="005A330D"/>
    <w:rsid w:val="005A4710"/>
    <w:rsid w:val="005A6A34"/>
    <w:rsid w:val="005A6EB9"/>
    <w:rsid w:val="005A7700"/>
    <w:rsid w:val="005B18DC"/>
    <w:rsid w:val="005B1B53"/>
    <w:rsid w:val="005B3F78"/>
    <w:rsid w:val="005B468E"/>
    <w:rsid w:val="005C0705"/>
    <w:rsid w:val="005C3252"/>
    <w:rsid w:val="005C545F"/>
    <w:rsid w:val="005C62D6"/>
    <w:rsid w:val="005C72EA"/>
    <w:rsid w:val="005C7680"/>
    <w:rsid w:val="005C796F"/>
    <w:rsid w:val="005C7A26"/>
    <w:rsid w:val="005D2062"/>
    <w:rsid w:val="005D408F"/>
    <w:rsid w:val="005D4AFE"/>
    <w:rsid w:val="005D4EFF"/>
    <w:rsid w:val="005D79F0"/>
    <w:rsid w:val="005E2313"/>
    <w:rsid w:val="005E232F"/>
    <w:rsid w:val="005E36A2"/>
    <w:rsid w:val="005E5D51"/>
    <w:rsid w:val="005E5FD7"/>
    <w:rsid w:val="005E6C1E"/>
    <w:rsid w:val="005E752B"/>
    <w:rsid w:val="005E77E0"/>
    <w:rsid w:val="005F3345"/>
    <w:rsid w:val="005F4A1A"/>
    <w:rsid w:val="005F65D9"/>
    <w:rsid w:val="005F6826"/>
    <w:rsid w:val="005F7696"/>
    <w:rsid w:val="00604185"/>
    <w:rsid w:val="006073B3"/>
    <w:rsid w:val="00607DD6"/>
    <w:rsid w:val="00610651"/>
    <w:rsid w:val="006112E0"/>
    <w:rsid w:val="006117D1"/>
    <w:rsid w:val="0061225F"/>
    <w:rsid w:val="00613D07"/>
    <w:rsid w:val="00615EA6"/>
    <w:rsid w:val="00616967"/>
    <w:rsid w:val="00617A64"/>
    <w:rsid w:val="00617AFB"/>
    <w:rsid w:val="00620720"/>
    <w:rsid w:val="006213D6"/>
    <w:rsid w:val="00621CDC"/>
    <w:rsid w:val="006221DA"/>
    <w:rsid w:val="00623247"/>
    <w:rsid w:val="00625000"/>
    <w:rsid w:val="006250F4"/>
    <w:rsid w:val="00626220"/>
    <w:rsid w:val="00627087"/>
    <w:rsid w:val="00627FE2"/>
    <w:rsid w:val="00630872"/>
    <w:rsid w:val="006321B5"/>
    <w:rsid w:val="006323C3"/>
    <w:rsid w:val="006334D4"/>
    <w:rsid w:val="006337EB"/>
    <w:rsid w:val="00634E6C"/>
    <w:rsid w:val="006376FA"/>
    <w:rsid w:val="0064013A"/>
    <w:rsid w:val="00640C5B"/>
    <w:rsid w:val="00642DAC"/>
    <w:rsid w:val="00642F82"/>
    <w:rsid w:val="006430EE"/>
    <w:rsid w:val="006435E2"/>
    <w:rsid w:val="00644433"/>
    <w:rsid w:val="0064668F"/>
    <w:rsid w:val="00651408"/>
    <w:rsid w:val="00651C35"/>
    <w:rsid w:val="00652DBF"/>
    <w:rsid w:val="00653180"/>
    <w:rsid w:val="006552B3"/>
    <w:rsid w:val="006561D3"/>
    <w:rsid w:val="0065799A"/>
    <w:rsid w:val="00657B35"/>
    <w:rsid w:val="0066018E"/>
    <w:rsid w:val="006607C3"/>
    <w:rsid w:val="00661028"/>
    <w:rsid w:val="00663236"/>
    <w:rsid w:val="006632AE"/>
    <w:rsid w:val="006647FD"/>
    <w:rsid w:val="006658D1"/>
    <w:rsid w:val="00665EC3"/>
    <w:rsid w:val="00666804"/>
    <w:rsid w:val="00666964"/>
    <w:rsid w:val="00667081"/>
    <w:rsid w:val="00667361"/>
    <w:rsid w:val="00667982"/>
    <w:rsid w:val="00670F81"/>
    <w:rsid w:val="006710EB"/>
    <w:rsid w:val="0067365A"/>
    <w:rsid w:val="00675237"/>
    <w:rsid w:val="0068022E"/>
    <w:rsid w:val="00680C71"/>
    <w:rsid w:val="00682906"/>
    <w:rsid w:val="00682BA1"/>
    <w:rsid w:val="006846EC"/>
    <w:rsid w:val="0068472C"/>
    <w:rsid w:val="006851D6"/>
    <w:rsid w:val="00686E26"/>
    <w:rsid w:val="00687452"/>
    <w:rsid w:val="00693A1C"/>
    <w:rsid w:val="00693EA8"/>
    <w:rsid w:val="00694FEF"/>
    <w:rsid w:val="006956AE"/>
    <w:rsid w:val="006A10C9"/>
    <w:rsid w:val="006A1F8F"/>
    <w:rsid w:val="006A3E7D"/>
    <w:rsid w:val="006A7E2D"/>
    <w:rsid w:val="006B05D1"/>
    <w:rsid w:val="006B212F"/>
    <w:rsid w:val="006B3B0B"/>
    <w:rsid w:val="006B3CC8"/>
    <w:rsid w:val="006B3EAF"/>
    <w:rsid w:val="006B546F"/>
    <w:rsid w:val="006B5AA1"/>
    <w:rsid w:val="006C4799"/>
    <w:rsid w:val="006C4EEA"/>
    <w:rsid w:val="006C5252"/>
    <w:rsid w:val="006C5635"/>
    <w:rsid w:val="006C65A9"/>
    <w:rsid w:val="006C7F0A"/>
    <w:rsid w:val="006D126D"/>
    <w:rsid w:val="006D18F8"/>
    <w:rsid w:val="006D1E6F"/>
    <w:rsid w:val="006D24F3"/>
    <w:rsid w:val="006D313C"/>
    <w:rsid w:val="006D424E"/>
    <w:rsid w:val="006D6600"/>
    <w:rsid w:val="006E035A"/>
    <w:rsid w:val="006E24B5"/>
    <w:rsid w:val="006E6B03"/>
    <w:rsid w:val="006E7B78"/>
    <w:rsid w:val="006F102E"/>
    <w:rsid w:val="006F1CA5"/>
    <w:rsid w:val="006F27CB"/>
    <w:rsid w:val="006F2A82"/>
    <w:rsid w:val="006F39E1"/>
    <w:rsid w:val="006F4258"/>
    <w:rsid w:val="006F6D52"/>
    <w:rsid w:val="00700CFE"/>
    <w:rsid w:val="0070194A"/>
    <w:rsid w:val="00704DB5"/>
    <w:rsid w:val="00705194"/>
    <w:rsid w:val="00706AE8"/>
    <w:rsid w:val="00707E85"/>
    <w:rsid w:val="0071155A"/>
    <w:rsid w:val="00712814"/>
    <w:rsid w:val="00715AEB"/>
    <w:rsid w:val="007160C1"/>
    <w:rsid w:val="0071633E"/>
    <w:rsid w:val="00716D07"/>
    <w:rsid w:val="00717892"/>
    <w:rsid w:val="00720568"/>
    <w:rsid w:val="0072366B"/>
    <w:rsid w:val="00725087"/>
    <w:rsid w:val="007251AB"/>
    <w:rsid w:val="00725F21"/>
    <w:rsid w:val="007260B6"/>
    <w:rsid w:val="007262DD"/>
    <w:rsid w:val="00727680"/>
    <w:rsid w:val="0073106B"/>
    <w:rsid w:val="00732186"/>
    <w:rsid w:val="00732782"/>
    <w:rsid w:val="00732C17"/>
    <w:rsid w:val="00735605"/>
    <w:rsid w:val="0073568F"/>
    <w:rsid w:val="00735C1D"/>
    <w:rsid w:val="00736FF4"/>
    <w:rsid w:val="007404D8"/>
    <w:rsid w:val="00740787"/>
    <w:rsid w:val="007408B7"/>
    <w:rsid w:val="007419BE"/>
    <w:rsid w:val="00741B30"/>
    <w:rsid w:val="007421DC"/>
    <w:rsid w:val="00743E8B"/>
    <w:rsid w:val="00746DC5"/>
    <w:rsid w:val="00751074"/>
    <w:rsid w:val="00751D6F"/>
    <w:rsid w:val="007528A3"/>
    <w:rsid w:val="007531B9"/>
    <w:rsid w:val="007578E7"/>
    <w:rsid w:val="00757A7B"/>
    <w:rsid w:val="00762EBD"/>
    <w:rsid w:val="00764738"/>
    <w:rsid w:val="00764D58"/>
    <w:rsid w:val="0076553D"/>
    <w:rsid w:val="00765CB9"/>
    <w:rsid w:val="00767D46"/>
    <w:rsid w:val="0077163B"/>
    <w:rsid w:val="00772803"/>
    <w:rsid w:val="00773D8C"/>
    <w:rsid w:val="00774708"/>
    <w:rsid w:val="00774890"/>
    <w:rsid w:val="00774D0C"/>
    <w:rsid w:val="00776B6B"/>
    <w:rsid w:val="00776FE7"/>
    <w:rsid w:val="00777CE3"/>
    <w:rsid w:val="00783130"/>
    <w:rsid w:val="007838CA"/>
    <w:rsid w:val="00785B82"/>
    <w:rsid w:val="00787BDA"/>
    <w:rsid w:val="00790601"/>
    <w:rsid w:val="00790CEB"/>
    <w:rsid w:val="00792CBA"/>
    <w:rsid w:val="007931B3"/>
    <w:rsid w:val="00793457"/>
    <w:rsid w:val="007A0BBE"/>
    <w:rsid w:val="007A19D1"/>
    <w:rsid w:val="007A1F0A"/>
    <w:rsid w:val="007A2159"/>
    <w:rsid w:val="007A41D0"/>
    <w:rsid w:val="007A600B"/>
    <w:rsid w:val="007A7660"/>
    <w:rsid w:val="007A7E3A"/>
    <w:rsid w:val="007B037B"/>
    <w:rsid w:val="007B1A3C"/>
    <w:rsid w:val="007B1EC6"/>
    <w:rsid w:val="007B26FE"/>
    <w:rsid w:val="007B4A9C"/>
    <w:rsid w:val="007C0D82"/>
    <w:rsid w:val="007C2476"/>
    <w:rsid w:val="007C2F70"/>
    <w:rsid w:val="007C4211"/>
    <w:rsid w:val="007C4216"/>
    <w:rsid w:val="007C52E9"/>
    <w:rsid w:val="007D1518"/>
    <w:rsid w:val="007D33E5"/>
    <w:rsid w:val="007D42F3"/>
    <w:rsid w:val="007D447C"/>
    <w:rsid w:val="007E0C61"/>
    <w:rsid w:val="007E2723"/>
    <w:rsid w:val="007E41E2"/>
    <w:rsid w:val="007E51B6"/>
    <w:rsid w:val="007E563B"/>
    <w:rsid w:val="007E683C"/>
    <w:rsid w:val="007F2109"/>
    <w:rsid w:val="007F2885"/>
    <w:rsid w:val="007F2B0A"/>
    <w:rsid w:val="007F3128"/>
    <w:rsid w:val="007F3C55"/>
    <w:rsid w:val="007F49E9"/>
    <w:rsid w:val="007F56B5"/>
    <w:rsid w:val="0080116F"/>
    <w:rsid w:val="00802373"/>
    <w:rsid w:val="00802D8D"/>
    <w:rsid w:val="00804199"/>
    <w:rsid w:val="008058AB"/>
    <w:rsid w:val="0080637B"/>
    <w:rsid w:val="00810D0B"/>
    <w:rsid w:val="008112E9"/>
    <w:rsid w:val="00811487"/>
    <w:rsid w:val="008135BE"/>
    <w:rsid w:val="00813B1C"/>
    <w:rsid w:val="00814680"/>
    <w:rsid w:val="0081527B"/>
    <w:rsid w:val="00815FF0"/>
    <w:rsid w:val="00816F5E"/>
    <w:rsid w:val="008203E2"/>
    <w:rsid w:val="00820B41"/>
    <w:rsid w:val="00823DCC"/>
    <w:rsid w:val="008245A3"/>
    <w:rsid w:val="00830068"/>
    <w:rsid w:val="00830859"/>
    <w:rsid w:val="008333A8"/>
    <w:rsid w:val="00834597"/>
    <w:rsid w:val="00835C62"/>
    <w:rsid w:val="008379CE"/>
    <w:rsid w:val="00837ABB"/>
    <w:rsid w:val="00837F70"/>
    <w:rsid w:val="00840024"/>
    <w:rsid w:val="008511D5"/>
    <w:rsid w:val="008518C6"/>
    <w:rsid w:val="008524C8"/>
    <w:rsid w:val="00852A74"/>
    <w:rsid w:val="00852EB5"/>
    <w:rsid w:val="0085368E"/>
    <w:rsid w:val="00853CDD"/>
    <w:rsid w:val="00854AB2"/>
    <w:rsid w:val="008557C6"/>
    <w:rsid w:val="008564F2"/>
    <w:rsid w:val="00856988"/>
    <w:rsid w:val="00860298"/>
    <w:rsid w:val="00860593"/>
    <w:rsid w:val="008607E0"/>
    <w:rsid w:val="0086196E"/>
    <w:rsid w:val="00863649"/>
    <w:rsid w:val="00863E6B"/>
    <w:rsid w:val="0086448D"/>
    <w:rsid w:val="00866AF8"/>
    <w:rsid w:val="00867981"/>
    <w:rsid w:val="00870789"/>
    <w:rsid w:val="00870833"/>
    <w:rsid w:val="008717CF"/>
    <w:rsid w:val="0087235A"/>
    <w:rsid w:val="008725C2"/>
    <w:rsid w:val="00875308"/>
    <w:rsid w:val="00875C38"/>
    <w:rsid w:val="00877E95"/>
    <w:rsid w:val="00880043"/>
    <w:rsid w:val="00880BC8"/>
    <w:rsid w:val="0088101A"/>
    <w:rsid w:val="008826FF"/>
    <w:rsid w:val="00882807"/>
    <w:rsid w:val="00884FB2"/>
    <w:rsid w:val="0088510F"/>
    <w:rsid w:val="008851C1"/>
    <w:rsid w:val="008860C3"/>
    <w:rsid w:val="00886544"/>
    <w:rsid w:val="00887A0C"/>
    <w:rsid w:val="008921DC"/>
    <w:rsid w:val="008923E2"/>
    <w:rsid w:val="00893050"/>
    <w:rsid w:val="008946AB"/>
    <w:rsid w:val="0089491B"/>
    <w:rsid w:val="00894AA0"/>
    <w:rsid w:val="00894DFB"/>
    <w:rsid w:val="00895382"/>
    <w:rsid w:val="008A2715"/>
    <w:rsid w:val="008A293D"/>
    <w:rsid w:val="008A5506"/>
    <w:rsid w:val="008A562A"/>
    <w:rsid w:val="008A6731"/>
    <w:rsid w:val="008B01F3"/>
    <w:rsid w:val="008B0902"/>
    <w:rsid w:val="008B372D"/>
    <w:rsid w:val="008B4B5E"/>
    <w:rsid w:val="008B58CF"/>
    <w:rsid w:val="008B7A92"/>
    <w:rsid w:val="008C0658"/>
    <w:rsid w:val="008C0D06"/>
    <w:rsid w:val="008C1144"/>
    <w:rsid w:val="008C1947"/>
    <w:rsid w:val="008C2D20"/>
    <w:rsid w:val="008C3717"/>
    <w:rsid w:val="008C7CE5"/>
    <w:rsid w:val="008D229F"/>
    <w:rsid w:val="008D39FC"/>
    <w:rsid w:val="008D55EB"/>
    <w:rsid w:val="008D57F9"/>
    <w:rsid w:val="008D6C6B"/>
    <w:rsid w:val="008E00DB"/>
    <w:rsid w:val="008E179F"/>
    <w:rsid w:val="008E1AB9"/>
    <w:rsid w:val="008E1EFE"/>
    <w:rsid w:val="008E2F65"/>
    <w:rsid w:val="008E37F3"/>
    <w:rsid w:val="008E4997"/>
    <w:rsid w:val="008E4A32"/>
    <w:rsid w:val="008E4E07"/>
    <w:rsid w:val="008E52FE"/>
    <w:rsid w:val="008E5F8D"/>
    <w:rsid w:val="008F37DA"/>
    <w:rsid w:val="008F4852"/>
    <w:rsid w:val="008F71CA"/>
    <w:rsid w:val="008F77B2"/>
    <w:rsid w:val="009006ED"/>
    <w:rsid w:val="00901E21"/>
    <w:rsid w:val="00902EDF"/>
    <w:rsid w:val="0090508C"/>
    <w:rsid w:val="009051C4"/>
    <w:rsid w:val="00906213"/>
    <w:rsid w:val="009066AE"/>
    <w:rsid w:val="00910799"/>
    <w:rsid w:val="009110FF"/>
    <w:rsid w:val="00911BE3"/>
    <w:rsid w:val="00912C78"/>
    <w:rsid w:val="009141B2"/>
    <w:rsid w:val="0091546D"/>
    <w:rsid w:val="00915F87"/>
    <w:rsid w:val="009164EF"/>
    <w:rsid w:val="00917181"/>
    <w:rsid w:val="00920A64"/>
    <w:rsid w:val="00920BF9"/>
    <w:rsid w:val="00924CE7"/>
    <w:rsid w:val="00924D82"/>
    <w:rsid w:val="009255AF"/>
    <w:rsid w:val="00926979"/>
    <w:rsid w:val="00926CED"/>
    <w:rsid w:val="00927211"/>
    <w:rsid w:val="009279AE"/>
    <w:rsid w:val="00927DC7"/>
    <w:rsid w:val="00933B6E"/>
    <w:rsid w:val="00934D62"/>
    <w:rsid w:val="00935FA2"/>
    <w:rsid w:val="00936EA1"/>
    <w:rsid w:val="009400FE"/>
    <w:rsid w:val="00941761"/>
    <w:rsid w:val="009420B5"/>
    <w:rsid w:val="00946187"/>
    <w:rsid w:val="009465A5"/>
    <w:rsid w:val="0094660E"/>
    <w:rsid w:val="009471EA"/>
    <w:rsid w:val="009502D1"/>
    <w:rsid w:val="00950C21"/>
    <w:rsid w:val="009522AD"/>
    <w:rsid w:val="00953050"/>
    <w:rsid w:val="00956334"/>
    <w:rsid w:val="00956A1A"/>
    <w:rsid w:val="00956B37"/>
    <w:rsid w:val="00957B46"/>
    <w:rsid w:val="009605C3"/>
    <w:rsid w:val="00960D0D"/>
    <w:rsid w:val="00961CFF"/>
    <w:rsid w:val="0096397C"/>
    <w:rsid w:val="00965427"/>
    <w:rsid w:val="00966C6C"/>
    <w:rsid w:val="00970F55"/>
    <w:rsid w:val="00970FBF"/>
    <w:rsid w:val="009736A8"/>
    <w:rsid w:val="009736F5"/>
    <w:rsid w:val="00973ABF"/>
    <w:rsid w:val="009746E9"/>
    <w:rsid w:val="00975567"/>
    <w:rsid w:val="00977630"/>
    <w:rsid w:val="009819D2"/>
    <w:rsid w:val="00982F52"/>
    <w:rsid w:val="00984053"/>
    <w:rsid w:val="0098408B"/>
    <w:rsid w:val="00985788"/>
    <w:rsid w:val="00986C05"/>
    <w:rsid w:val="00986F01"/>
    <w:rsid w:val="009871C5"/>
    <w:rsid w:val="00990A3E"/>
    <w:rsid w:val="00990F2B"/>
    <w:rsid w:val="00993D71"/>
    <w:rsid w:val="009943BF"/>
    <w:rsid w:val="0099730F"/>
    <w:rsid w:val="00997D63"/>
    <w:rsid w:val="009A08E5"/>
    <w:rsid w:val="009A11A3"/>
    <w:rsid w:val="009A123D"/>
    <w:rsid w:val="009A1281"/>
    <w:rsid w:val="009A1F88"/>
    <w:rsid w:val="009A5AEA"/>
    <w:rsid w:val="009B22FE"/>
    <w:rsid w:val="009B308F"/>
    <w:rsid w:val="009B33EA"/>
    <w:rsid w:val="009B4A7D"/>
    <w:rsid w:val="009B5CA5"/>
    <w:rsid w:val="009B6D14"/>
    <w:rsid w:val="009C1AA9"/>
    <w:rsid w:val="009C26E7"/>
    <w:rsid w:val="009C2DE8"/>
    <w:rsid w:val="009C72CD"/>
    <w:rsid w:val="009D01FD"/>
    <w:rsid w:val="009D0CB8"/>
    <w:rsid w:val="009D38B7"/>
    <w:rsid w:val="009D3DD3"/>
    <w:rsid w:val="009D4708"/>
    <w:rsid w:val="009D68B6"/>
    <w:rsid w:val="009D6E88"/>
    <w:rsid w:val="009E0E63"/>
    <w:rsid w:val="009E23EF"/>
    <w:rsid w:val="009E2D39"/>
    <w:rsid w:val="009E40F2"/>
    <w:rsid w:val="009E4403"/>
    <w:rsid w:val="009E4D55"/>
    <w:rsid w:val="009E4ECF"/>
    <w:rsid w:val="009E50B2"/>
    <w:rsid w:val="009E7C5F"/>
    <w:rsid w:val="009F2B11"/>
    <w:rsid w:val="009F2E81"/>
    <w:rsid w:val="009F33D1"/>
    <w:rsid w:val="009F38FB"/>
    <w:rsid w:val="009F5096"/>
    <w:rsid w:val="009F5B2E"/>
    <w:rsid w:val="009F63DF"/>
    <w:rsid w:val="00A00008"/>
    <w:rsid w:val="00A012FE"/>
    <w:rsid w:val="00A014B4"/>
    <w:rsid w:val="00A01D7E"/>
    <w:rsid w:val="00A04333"/>
    <w:rsid w:val="00A04AC8"/>
    <w:rsid w:val="00A06AC4"/>
    <w:rsid w:val="00A10081"/>
    <w:rsid w:val="00A10CBE"/>
    <w:rsid w:val="00A11B8C"/>
    <w:rsid w:val="00A11D85"/>
    <w:rsid w:val="00A14CA1"/>
    <w:rsid w:val="00A15BA5"/>
    <w:rsid w:val="00A164A2"/>
    <w:rsid w:val="00A170F3"/>
    <w:rsid w:val="00A17809"/>
    <w:rsid w:val="00A229E7"/>
    <w:rsid w:val="00A23E8C"/>
    <w:rsid w:val="00A24F2F"/>
    <w:rsid w:val="00A25119"/>
    <w:rsid w:val="00A25A9A"/>
    <w:rsid w:val="00A27222"/>
    <w:rsid w:val="00A27FC4"/>
    <w:rsid w:val="00A307B7"/>
    <w:rsid w:val="00A30DFF"/>
    <w:rsid w:val="00A362BE"/>
    <w:rsid w:val="00A37516"/>
    <w:rsid w:val="00A3785E"/>
    <w:rsid w:val="00A409ED"/>
    <w:rsid w:val="00A4126A"/>
    <w:rsid w:val="00A4265F"/>
    <w:rsid w:val="00A50C28"/>
    <w:rsid w:val="00A51EDE"/>
    <w:rsid w:val="00A56131"/>
    <w:rsid w:val="00A61B5A"/>
    <w:rsid w:val="00A626CD"/>
    <w:rsid w:val="00A64C74"/>
    <w:rsid w:val="00A675DD"/>
    <w:rsid w:val="00A700C0"/>
    <w:rsid w:val="00A70727"/>
    <w:rsid w:val="00A7091C"/>
    <w:rsid w:val="00A709C0"/>
    <w:rsid w:val="00A71EB9"/>
    <w:rsid w:val="00A7237A"/>
    <w:rsid w:val="00A76DE4"/>
    <w:rsid w:val="00A772CD"/>
    <w:rsid w:val="00A77A9B"/>
    <w:rsid w:val="00A80050"/>
    <w:rsid w:val="00A813F2"/>
    <w:rsid w:val="00A817D9"/>
    <w:rsid w:val="00A83B49"/>
    <w:rsid w:val="00A85F0E"/>
    <w:rsid w:val="00A871BC"/>
    <w:rsid w:val="00A902BF"/>
    <w:rsid w:val="00A90554"/>
    <w:rsid w:val="00A93578"/>
    <w:rsid w:val="00A93F6B"/>
    <w:rsid w:val="00A9476F"/>
    <w:rsid w:val="00A959DB"/>
    <w:rsid w:val="00A968A9"/>
    <w:rsid w:val="00AA0B1C"/>
    <w:rsid w:val="00AA1561"/>
    <w:rsid w:val="00AA2A14"/>
    <w:rsid w:val="00AA2B21"/>
    <w:rsid w:val="00AA444B"/>
    <w:rsid w:val="00AA4C8D"/>
    <w:rsid w:val="00AA6A95"/>
    <w:rsid w:val="00AA72F2"/>
    <w:rsid w:val="00AA7B34"/>
    <w:rsid w:val="00AB05AE"/>
    <w:rsid w:val="00AB1289"/>
    <w:rsid w:val="00AB1CAE"/>
    <w:rsid w:val="00AB2A07"/>
    <w:rsid w:val="00AB467F"/>
    <w:rsid w:val="00AB4970"/>
    <w:rsid w:val="00AB5681"/>
    <w:rsid w:val="00AB5CF7"/>
    <w:rsid w:val="00AB650D"/>
    <w:rsid w:val="00AB66BC"/>
    <w:rsid w:val="00AC12A2"/>
    <w:rsid w:val="00AC2A51"/>
    <w:rsid w:val="00AC2E46"/>
    <w:rsid w:val="00AC3ADA"/>
    <w:rsid w:val="00AC3B9A"/>
    <w:rsid w:val="00AC4820"/>
    <w:rsid w:val="00AC5696"/>
    <w:rsid w:val="00AD31FF"/>
    <w:rsid w:val="00AD463F"/>
    <w:rsid w:val="00AD5698"/>
    <w:rsid w:val="00AD5A0D"/>
    <w:rsid w:val="00AE1982"/>
    <w:rsid w:val="00AE263F"/>
    <w:rsid w:val="00AE3B0D"/>
    <w:rsid w:val="00AE433B"/>
    <w:rsid w:val="00AE597E"/>
    <w:rsid w:val="00AE59F5"/>
    <w:rsid w:val="00AE714E"/>
    <w:rsid w:val="00AE7689"/>
    <w:rsid w:val="00AF0C0D"/>
    <w:rsid w:val="00AF0CF9"/>
    <w:rsid w:val="00AF3743"/>
    <w:rsid w:val="00AF3C2F"/>
    <w:rsid w:val="00AF714B"/>
    <w:rsid w:val="00B014FC"/>
    <w:rsid w:val="00B0281B"/>
    <w:rsid w:val="00B033F2"/>
    <w:rsid w:val="00B03628"/>
    <w:rsid w:val="00B039C7"/>
    <w:rsid w:val="00B04AFE"/>
    <w:rsid w:val="00B06236"/>
    <w:rsid w:val="00B10053"/>
    <w:rsid w:val="00B10EEE"/>
    <w:rsid w:val="00B13CA4"/>
    <w:rsid w:val="00B13FF5"/>
    <w:rsid w:val="00B167A8"/>
    <w:rsid w:val="00B172FC"/>
    <w:rsid w:val="00B2026F"/>
    <w:rsid w:val="00B213B6"/>
    <w:rsid w:val="00B218F4"/>
    <w:rsid w:val="00B21A1E"/>
    <w:rsid w:val="00B25587"/>
    <w:rsid w:val="00B25DD8"/>
    <w:rsid w:val="00B262C6"/>
    <w:rsid w:val="00B2732A"/>
    <w:rsid w:val="00B30436"/>
    <w:rsid w:val="00B315B3"/>
    <w:rsid w:val="00B348AB"/>
    <w:rsid w:val="00B3627E"/>
    <w:rsid w:val="00B368B3"/>
    <w:rsid w:val="00B37CEC"/>
    <w:rsid w:val="00B4612A"/>
    <w:rsid w:val="00B46876"/>
    <w:rsid w:val="00B4774A"/>
    <w:rsid w:val="00B4799B"/>
    <w:rsid w:val="00B50390"/>
    <w:rsid w:val="00B52101"/>
    <w:rsid w:val="00B533FE"/>
    <w:rsid w:val="00B544E1"/>
    <w:rsid w:val="00B55DB8"/>
    <w:rsid w:val="00B56086"/>
    <w:rsid w:val="00B564AB"/>
    <w:rsid w:val="00B5689F"/>
    <w:rsid w:val="00B56BB3"/>
    <w:rsid w:val="00B57D4F"/>
    <w:rsid w:val="00B60269"/>
    <w:rsid w:val="00B60E07"/>
    <w:rsid w:val="00B60EB1"/>
    <w:rsid w:val="00B60EF9"/>
    <w:rsid w:val="00B6174D"/>
    <w:rsid w:val="00B62209"/>
    <w:rsid w:val="00B62C41"/>
    <w:rsid w:val="00B631D4"/>
    <w:rsid w:val="00B63313"/>
    <w:rsid w:val="00B63A7A"/>
    <w:rsid w:val="00B64969"/>
    <w:rsid w:val="00B65C71"/>
    <w:rsid w:val="00B65F45"/>
    <w:rsid w:val="00B705FD"/>
    <w:rsid w:val="00B717C5"/>
    <w:rsid w:val="00B72406"/>
    <w:rsid w:val="00B730E7"/>
    <w:rsid w:val="00B7644D"/>
    <w:rsid w:val="00B806AB"/>
    <w:rsid w:val="00B82248"/>
    <w:rsid w:val="00B82754"/>
    <w:rsid w:val="00B84E93"/>
    <w:rsid w:val="00B8591F"/>
    <w:rsid w:val="00B87A34"/>
    <w:rsid w:val="00B87BC9"/>
    <w:rsid w:val="00B87FFD"/>
    <w:rsid w:val="00B912C5"/>
    <w:rsid w:val="00B92C02"/>
    <w:rsid w:val="00B93680"/>
    <w:rsid w:val="00B93E9F"/>
    <w:rsid w:val="00B961A4"/>
    <w:rsid w:val="00B978A0"/>
    <w:rsid w:val="00BA026D"/>
    <w:rsid w:val="00BA1CDE"/>
    <w:rsid w:val="00BA45C6"/>
    <w:rsid w:val="00BA55D0"/>
    <w:rsid w:val="00BA6CFB"/>
    <w:rsid w:val="00BA7992"/>
    <w:rsid w:val="00BB2B2D"/>
    <w:rsid w:val="00BB45C3"/>
    <w:rsid w:val="00BB565B"/>
    <w:rsid w:val="00BC0A39"/>
    <w:rsid w:val="00BC232F"/>
    <w:rsid w:val="00BC3B71"/>
    <w:rsid w:val="00BC3B8C"/>
    <w:rsid w:val="00BC3FDE"/>
    <w:rsid w:val="00BC4863"/>
    <w:rsid w:val="00BC7B98"/>
    <w:rsid w:val="00BD05F0"/>
    <w:rsid w:val="00BD06F5"/>
    <w:rsid w:val="00BD4524"/>
    <w:rsid w:val="00BD512A"/>
    <w:rsid w:val="00BD5499"/>
    <w:rsid w:val="00BD5B33"/>
    <w:rsid w:val="00BE2172"/>
    <w:rsid w:val="00BE5733"/>
    <w:rsid w:val="00BE7EC0"/>
    <w:rsid w:val="00BF06D3"/>
    <w:rsid w:val="00BF1E5D"/>
    <w:rsid w:val="00BF2D07"/>
    <w:rsid w:val="00BF6E36"/>
    <w:rsid w:val="00C00B2F"/>
    <w:rsid w:val="00C02405"/>
    <w:rsid w:val="00C02A2F"/>
    <w:rsid w:val="00C04A75"/>
    <w:rsid w:val="00C04ADB"/>
    <w:rsid w:val="00C04BB3"/>
    <w:rsid w:val="00C055F1"/>
    <w:rsid w:val="00C0565C"/>
    <w:rsid w:val="00C071B5"/>
    <w:rsid w:val="00C1030A"/>
    <w:rsid w:val="00C13720"/>
    <w:rsid w:val="00C14B1E"/>
    <w:rsid w:val="00C14CE9"/>
    <w:rsid w:val="00C15CA5"/>
    <w:rsid w:val="00C15E23"/>
    <w:rsid w:val="00C15E98"/>
    <w:rsid w:val="00C16CE9"/>
    <w:rsid w:val="00C24C29"/>
    <w:rsid w:val="00C25C26"/>
    <w:rsid w:val="00C2609D"/>
    <w:rsid w:val="00C2709E"/>
    <w:rsid w:val="00C27356"/>
    <w:rsid w:val="00C27B03"/>
    <w:rsid w:val="00C30069"/>
    <w:rsid w:val="00C30C5B"/>
    <w:rsid w:val="00C32745"/>
    <w:rsid w:val="00C333DB"/>
    <w:rsid w:val="00C33D6C"/>
    <w:rsid w:val="00C343BB"/>
    <w:rsid w:val="00C34907"/>
    <w:rsid w:val="00C3545C"/>
    <w:rsid w:val="00C40641"/>
    <w:rsid w:val="00C40EB7"/>
    <w:rsid w:val="00C42500"/>
    <w:rsid w:val="00C42651"/>
    <w:rsid w:val="00C4270A"/>
    <w:rsid w:val="00C4515E"/>
    <w:rsid w:val="00C45452"/>
    <w:rsid w:val="00C50703"/>
    <w:rsid w:val="00C50DEA"/>
    <w:rsid w:val="00C52339"/>
    <w:rsid w:val="00C5275B"/>
    <w:rsid w:val="00C532B0"/>
    <w:rsid w:val="00C53840"/>
    <w:rsid w:val="00C551B3"/>
    <w:rsid w:val="00C57D68"/>
    <w:rsid w:val="00C600CF"/>
    <w:rsid w:val="00C60175"/>
    <w:rsid w:val="00C612E4"/>
    <w:rsid w:val="00C62148"/>
    <w:rsid w:val="00C62C21"/>
    <w:rsid w:val="00C646F8"/>
    <w:rsid w:val="00C6487A"/>
    <w:rsid w:val="00C649E3"/>
    <w:rsid w:val="00C66AB9"/>
    <w:rsid w:val="00C7071E"/>
    <w:rsid w:val="00C73693"/>
    <w:rsid w:val="00C74864"/>
    <w:rsid w:val="00C76854"/>
    <w:rsid w:val="00C76EAE"/>
    <w:rsid w:val="00C77382"/>
    <w:rsid w:val="00C77573"/>
    <w:rsid w:val="00C805F5"/>
    <w:rsid w:val="00C811AC"/>
    <w:rsid w:val="00C83397"/>
    <w:rsid w:val="00C84C0A"/>
    <w:rsid w:val="00C84E2B"/>
    <w:rsid w:val="00C85C23"/>
    <w:rsid w:val="00C871B4"/>
    <w:rsid w:val="00C872D1"/>
    <w:rsid w:val="00C90C2B"/>
    <w:rsid w:val="00C9311C"/>
    <w:rsid w:val="00C94C76"/>
    <w:rsid w:val="00C96027"/>
    <w:rsid w:val="00C97424"/>
    <w:rsid w:val="00C97E16"/>
    <w:rsid w:val="00CA280D"/>
    <w:rsid w:val="00CA31F1"/>
    <w:rsid w:val="00CA37A8"/>
    <w:rsid w:val="00CA4F40"/>
    <w:rsid w:val="00CB085C"/>
    <w:rsid w:val="00CB1ED5"/>
    <w:rsid w:val="00CB2B17"/>
    <w:rsid w:val="00CB3DAA"/>
    <w:rsid w:val="00CB65B4"/>
    <w:rsid w:val="00CB6E3E"/>
    <w:rsid w:val="00CB70B9"/>
    <w:rsid w:val="00CC029C"/>
    <w:rsid w:val="00CC0EFD"/>
    <w:rsid w:val="00CC1C2E"/>
    <w:rsid w:val="00CC1DAE"/>
    <w:rsid w:val="00CC60B9"/>
    <w:rsid w:val="00CC6BAC"/>
    <w:rsid w:val="00CC6D89"/>
    <w:rsid w:val="00CD262C"/>
    <w:rsid w:val="00CD3B46"/>
    <w:rsid w:val="00CD63B2"/>
    <w:rsid w:val="00CE01F3"/>
    <w:rsid w:val="00CE2C73"/>
    <w:rsid w:val="00CE3BD5"/>
    <w:rsid w:val="00CE6CAC"/>
    <w:rsid w:val="00CF04D6"/>
    <w:rsid w:val="00CF0EFB"/>
    <w:rsid w:val="00CF1AA9"/>
    <w:rsid w:val="00CF29DA"/>
    <w:rsid w:val="00CF5959"/>
    <w:rsid w:val="00CF5E82"/>
    <w:rsid w:val="00CF726E"/>
    <w:rsid w:val="00CF7C97"/>
    <w:rsid w:val="00D01E41"/>
    <w:rsid w:val="00D02C3E"/>
    <w:rsid w:val="00D04F30"/>
    <w:rsid w:val="00D07563"/>
    <w:rsid w:val="00D07828"/>
    <w:rsid w:val="00D10112"/>
    <w:rsid w:val="00D1173B"/>
    <w:rsid w:val="00D11E9B"/>
    <w:rsid w:val="00D14B26"/>
    <w:rsid w:val="00D16863"/>
    <w:rsid w:val="00D16F1B"/>
    <w:rsid w:val="00D16F86"/>
    <w:rsid w:val="00D17472"/>
    <w:rsid w:val="00D17DBB"/>
    <w:rsid w:val="00D202D6"/>
    <w:rsid w:val="00D22A9F"/>
    <w:rsid w:val="00D236E3"/>
    <w:rsid w:val="00D24BEB"/>
    <w:rsid w:val="00D26611"/>
    <w:rsid w:val="00D30B77"/>
    <w:rsid w:val="00D30C47"/>
    <w:rsid w:val="00D32A2F"/>
    <w:rsid w:val="00D334E7"/>
    <w:rsid w:val="00D37655"/>
    <w:rsid w:val="00D378CF"/>
    <w:rsid w:val="00D40DA7"/>
    <w:rsid w:val="00D41C9A"/>
    <w:rsid w:val="00D43405"/>
    <w:rsid w:val="00D43475"/>
    <w:rsid w:val="00D43797"/>
    <w:rsid w:val="00D43CF6"/>
    <w:rsid w:val="00D43F18"/>
    <w:rsid w:val="00D43F70"/>
    <w:rsid w:val="00D441A5"/>
    <w:rsid w:val="00D44DDF"/>
    <w:rsid w:val="00D505E0"/>
    <w:rsid w:val="00D50828"/>
    <w:rsid w:val="00D51725"/>
    <w:rsid w:val="00D5325F"/>
    <w:rsid w:val="00D5565D"/>
    <w:rsid w:val="00D5597D"/>
    <w:rsid w:val="00D575E9"/>
    <w:rsid w:val="00D57E34"/>
    <w:rsid w:val="00D6183B"/>
    <w:rsid w:val="00D61885"/>
    <w:rsid w:val="00D61E34"/>
    <w:rsid w:val="00D63340"/>
    <w:rsid w:val="00D64A42"/>
    <w:rsid w:val="00D659F9"/>
    <w:rsid w:val="00D65CD9"/>
    <w:rsid w:val="00D66037"/>
    <w:rsid w:val="00D66571"/>
    <w:rsid w:val="00D66DE9"/>
    <w:rsid w:val="00D709C8"/>
    <w:rsid w:val="00D72AE2"/>
    <w:rsid w:val="00D72D2F"/>
    <w:rsid w:val="00D735C7"/>
    <w:rsid w:val="00D73B34"/>
    <w:rsid w:val="00D73C74"/>
    <w:rsid w:val="00D7525E"/>
    <w:rsid w:val="00D759D9"/>
    <w:rsid w:val="00D76C35"/>
    <w:rsid w:val="00D77701"/>
    <w:rsid w:val="00D809C3"/>
    <w:rsid w:val="00D82C49"/>
    <w:rsid w:val="00D83272"/>
    <w:rsid w:val="00D83D85"/>
    <w:rsid w:val="00D84356"/>
    <w:rsid w:val="00D84C73"/>
    <w:rsid w:val="00D851D8"/>
    <w:rsid w:val="00D85BAF"/>
    <w:rsid w:val="00D86029"/>
    <w:rsid w:val="00D875E8"/>
    <w:rsid w:val="00D877A2"/>
    <w:rsid w:val="00D87E02"/>
    <w:rsid w:val="00D92C99"/>
    <w:rsid w:val="00D96373"/>
    <w:rsid w:val="00D97AF3"/>
    <w:rsid w:val="00D97B51"/>
    <w:rsid w:val="00D97F5E"/>
    <w:rsid w:val="00DA0107"/>
    <w:rsid w:val="00DA0E61"/>
    <w:rsid w:val="00DA2070"/>
    <w:rsid w:val="00DA2C34"/>
    <w:rsid w:val="00DA2E4F"/>
    <w:rsid w:val="00DA4AFC"/>
    <w:rsid w:val="00DA7D0F"/>
    <w:rsid w:val="00DB08D8"/>
    <w:rsid w:val="00DB1286"/>
    <w:rsid w:val="00DB19FC"/>
    <w:rsid w:val="00DB46E5"/>
    <w:rsid w:val="00DB639D"/>
    <w:rsid w:val="00DB7327"/>
    <w:rsid w:val="00DB7620"/>
    <w:rsid w:val="00DB7CF6"/>
    <w:rsid w:val="00DC24A3"/>
    <w:rsid w:val="00DC3715"/>
    <w:rsid w:val="00DC434C"/>
    <w:rsid w:val="00DC5DA1"/>
    <w:rsid w:val="00DC5F82"/>
    <w:rsid w:val="00DC6450"/>
    <w:rsid w:val="00DC68C7"/>
    <w:rsid w:val="00DD1012"/>
    <w:rsid w:val="00DD2113"/>
    <w:rsid w:val="00DD42E0"/>
    <w:rsid w:val="00DD5970"/>
    <w:rsid w:val="00DD61F4"/>
    <w:rsid w:val="00DE14C3"/>
    <w:rsid w:val="00DE2BBA"/>
    <w:rsid w:val="00DE38F9"/>
    <w:rsid w:val="00DE5EC6"/>
    <w:rsid w:val="00DE6446"/>
    <w:rsid w:val="00DE6B14"/>
    <w:rsid w:val="00DE7AA1"/>
    <w:rsid w:val="00DF1D5F"/>
    <w:rsid w:val="00DF50CC"/>
    <w:rsid w:val="00DF7E67"/>
    <w:rsid w:val="00E005DB"/>
    <w:rsid w:val="00E00B2C"/>
    <w:rsid w:val="00E01B63"/>
    <w:rsid w:val="00E020B6"/>
    <w:rsid w:val="00E022E3"/>
    <w:rsid w:val="00E026A7"/>
    <w:rsid w:val="00E036B8"/>
    <w:rsid w:val="00E0390E"/>
    <w:rsid w:val="00E03A44"/>
    <w:rsid w:val="00E056ED"/>
    <w:rsid w:val="00E056F6"/>
    <w:rsid w:val="00E06621"/>
    <w:rsid w:val="00E074FC"/>
    <w:rsid w:val="00E10043"/>
    <w:rsid w:val="00E10050"/>
    <w:rsid w:val="00E11505"/>
    <w:rsid w:val="00E1151F"/>
    <w:rsid w:val="00E1275E"/>
    <w:rsid w:val="00E1289B"/>
    <w:rsid w:val="00E14506"/>
    <w:rsid w:val="00E16122"/>
    <w:rsid w:val="00E16C07"/>
    <w:rsid w:val="00E176F1"/>
    <w:rsid w:val="00E2075E"/>
    <w:rsid w:val="00E207EC"/>
    <w:rsid w:val="00E23DEF"/>
    <w:rsid w:val="00E25A77"/>
    <w:rsid w:val="00E25D1F"/>
    <w:rsid w:val="00E32D75"/>
    <w:rsid w:val="00E34EC5"/>
    <w:rsid w:val="00E35BD4"/>
    <w:rsid w:val="00E37C1E"/>
    <w:rsid w:val="00E402B4"/>
    <w:rsid w:val="00E40502"/>
    <w:rsid w:val="00E42333"/>
    <w:rsid w:val="00E42453"/>
    <w:rsid w:val="00E43E3D"/>
    <w:rsid w:val="00E456F0"/>
    <w:rsid w:val="00E50832"/>
    <w:rsid w:val="00E52087"/>
    <w:rsid w:val="00E53641"/>
    <w:rsid w:val="00E53BC3"/>
    <w:rsid w:val="00E547F7"/>
    <w:rsid w:val="00E55527"/>
    <w:rsid w:val="00E56A93"/>
    <w:rsid w:val="00E605A4"/>
    <w:rsid w:val="00E6084F"/>
    <w:rsid w:val="00E6213D"/>
    <w:rsid w:val="00E62D7B"/>
    <w:rsid w:val="00E64189"/>
    <w:rsid w:val="00E66E44"/>
    <w:rsid w:val="00E70266"/>
    <w:rsid w:val="00E71455"/>
    <w:rsid w:val="00E74D3A"/>
    <w:rsid w:val="00E75708"/>
    <w:rsid w:val="00E76B47"/>
    <w:rsid w:val="00E77632"/>
    <w:rsid w:val="00E807F8"/>
    <w:rsid w:val="00E81034"/>
    <w:rsid w:val="00E8103F"/>
    <w:rsid w:val="00E82E36"/>
    <w:rsid w:val="00E8440B"/>
    <w:rsid w:val="00E84420"/>
    <w:rsid w:val="00E84BA7"/>
    <w:rsid w:val="00E86A93"/>
    <w:rsid w:val="00E8714A"/>
    <w:rsid w:val="00E87838"/>
    <w:rsid w:val="00E90E44"/>
    <w:rsid w:val="00E926CE"/>
    <w:rsid w:val="00E94979"/>
    <w:rsid w:val="00E96F88"/>
    <w:rsid w:val="00EA056D"/>
    <w:rsid w:val="00EA2A9B"/>
    <w:rsid w:val="00EA4377"/>
    <w:rsid w:val="00EA43ED"/>
    <w:rsid w:val="00EA4B87"/>
    <w:rsid w:val="00EA6219"/>
    <w:rsid w:val="00EA686B"/>
    <w:rsid w:val="00EA75D4"/>
    <w:rsid w:val="00EA7876"/>
    <w:rsid w:val="00EA79AF"/>
    <w:rsid w:val="00EB0726"/>
    <w:rsid w:val="00EB46F8"/>
    <w:rsid w:val="00EB48F5"/>
    <w:rsid w:val="00EB5D4D"/>
    <w:rsid w:val="00EC0A6B"/>
    <w:rsid w:val="00EC0E1C"/>
    <w:rsid w:val="00EC129D"/>
    <w:rsid w:val="00EC16C0"/>
    <w:rsid w:val="00EC172D"/>
    <w:rsid w:val="00EC2960"/>
    <w:rsid w:val="00EC46FE"/>
    <w:rsid w:val="00EC5D2E"/>
    <w:rsid w:val="00EC66ED"/>
    <w:rsid w:val="00EC6F9F"/>
    <w:rsid w:val="00EC7412"/>
    <w:rsid w:val="00EC78A2"/>
    <w:rsid w:val="00ED0E72"/>
    <w:rsid w:val="00ED191B"/>
    <w:rsid w:val="00ED2591"/>
    <w:rsid w:val="00ED365D"/>
    <w:rsid w:val="00ED7704"/>
    <w:rsid w:val="00EE1609"/>
    <w:rsid w:val="00EE2418"/>
    <w:rsid w:val="00EE3275"/>
    <w:rsid w:val="00EE45ED"/>
    <w:rsid w:val="00EE5685"/>
    <w:rsid w:val="00EF085B"/>
    <w:rsid w:val="00EF12FD"/>
    <w:rsid w:val="00EF13AD"/>
    <w:rsid w:val="00EF1504"/>
    <w:rsid w:val="00EF1E5F"/>
    <w:rsid w:val="00EF2B02"/>
    <w:rsid w:val="00EF2ED1"/>
    <w:rsid w:val="00EF3E1B"/>
    <w:rsid w:val="00EF7220"/>
    <w:rsid w:val="00EF73F5"/>
    <w:rsid w:val="00EF7B59"/>
    <w:rsid w:val="00F04879"/>
    <w:rsid w:val="00F060A1"/>
    <w:rsid w:val="00F06B76"/>
    <w:rsid w:val="00F10F80"/>
    <w:rsid w:val="00F14080"/>
    <w:rsid w:val="00F15BA7"/>
    <w:rsid w:val="00F15F0E"/>
    <w:rsid w:val="00F2019C"/>
    <w:rsid w:val="00F221B4"/>
    <w:rsid w:val="00F242F7"/>
    <w:rsid w:val="00F27722"/>
    <w:rsid w:val="00F30597"/>
    <w:rsid w:val="00F3070A"/>
    <w:rsid w:val="00F31392"/>
    <w:rsid w:val="00F31C28"/>
    <w:rsid w:val="00F32026"/>
    <w:rsid w:val="00F329CB"/>
    <w:rsid w:val="00F34246"/>
    <w:rsid w:val="00F35AB9"/>
    <w:rsid w:val="00F37911"/>
    <w:rsid w:val="00F400F0"/>
    <w:rsid w:val="00F416A6"/>
    <w:rsid w:val="00F417FC"/>
    <w:rsid w:val="00F42279"/>
    <w:rsid w:val="00F43D99"/>
    <w:rsid w:val="00F4586F"/>
    <w:rsid w:val="00F45E34"/>
    <w:rsid w:val="00F466CA"/>
    <w:rsid w:val="00F471A2"/>
    <w:rsid w:val="00F5013E"/>
    <w:rsid w:val="00F50AEB"/>
    <w:rsid w:val="00F51B51"/>
    <w:rsid w:val="00F5357D"/>
    <w:rsid w:val="00F55283"/>
    <w:rsid w:val="00F57D0A"/>
    <w:rsid w:val="00F60CF9"/>
    <w:rsid w:val="00F62BCF"/>
    <w:rsid w:val="00F62D92"/>
    <w:rsid w:val="00F64FA6"/>
    <w:rsid w:val="00F66EE6"/>
    <w:rsid w:val="00F740A8"/>
    <w:rsid w:val="00F7432B"/>
    <w:rsid w:val="00F75B1B"/>
    <w:rsid w:val="00F75C4C"/>
    <w:rsid w:val="00F843C4"/>
    <w:rsid w:val="00F86B48"/>
    <w:rsid w:val="00F90502"/>
    <w:rsid w:val="00F919D1"/>
    <w:rsid w:val="00F931A3"/>
    <w:rsid w:val="00F93307"/>
    <w:rsid w:val="00F93C99"/>
    <w:rsid w:val="00F945D1"/>
    <w:rsid w:val="00F94CCC"/>
    <w:rsid w:val="00F959E8"/>
    <w:rsid w:val="00FA42A1"/>
    <w:rsid w:val="00FA4AE1"/>
    <w:rsid w:val="00FA62A5"/>
    <w:rsid w:val="00FA6646"/>
    <w:rsid w:val="00FA6752"/>
    <w:rsid w:val="00FB17EF"/>
    <w:rsid w:val="00FB75CE"/>
    <w:rsid w:val="00FC0AF1"/>
    <w:rsid w:val="00FC233F"/>
    <w:rsid w:val="00FC5C3A"/>
    <w:rsid w:val="00FC7D2B"/>
    <w:rsid w:val="00FC7FD0"/>
    <w:rsid w:val="00FD06A6"/>
    <w:rsid w:val="00FD1652"/>
    <w:rsid w:val="00FD19AD"/>
    <w:rsid w:val="00FD2FE1"/>
    <w:rsid w:val="00FD46EE"/>
    <w:rsid w:val="00FD5365"/>
    <w:rsid w:val="00FD5C16"/>
    <w:rsid w:val="00FD5C4A"/>
    <w:rsid w:val="00FE377D"/>
    <w:rsid w:val="00FE430A"/>
    <w:rsid w:val="00FE6E84"/>
    <w:rsid w:val="00FE70EB"/>
    <w:rsid w:val="00FE7162"/>
    <w:rsid w:val="00FF188A"/>
    <w:rsid w:val="00FF1CEA"/>
    <w:rsid w:val="00FF29EA"/>
    <w:rsid w:val="00FF326B"/>
    <w:rsid w:val="00FF3790"/>
    <w:rsid w:val="00FF46FD"/>
    <w:rsid w:val="00FF599A"/>
    <w:rsid w:val="00FF6EF6"/>
    <w:rsid w:val="01583B66"/>
    <w:rsid w:val="018A1165"/>
    <w:rsid w:val="02017BD7"/>
    <w:rsid w:val="040B44AC"/>
    <w:rsid w:val="04730F33"/>
    <w:rsid w:val="06263A85"/>
    <w:rsid w:val="06986C4C"/>
    <w:rsid w:val="085F4FA4"/>
    <w:rsid w:val="087960A6"/>
    <w:rsid w:val="0A5C0363"/>
    <w:rsid w:val="0B127242"/>
    <w:rsid w:val="0B8621B7"/>
    <w:rsid w:val="0BDB1F64"/>
    <w:rsid w:val="0C861D7B"/>
    <w:rsid w:val="0CF84BDF"/>
    <w:rsid w:val="0D463E09"/>
    <w:rsid w:val="0E8A0BAB"/>
    <w:rsid w:val="0F836BD3"/>
    <w:rsid w:val="0FC27F71"/>
    <w:rsid w:val="102F78B3"/>
    <w:rsid w:val="10AB71FE"/>
    <w:rsid w:val="143828DE"/>
    <w:rsid w:val="19AD1F04"/>
    <w:rsid w:val="1A344B7C"/>
    <w:rsid w:val="1A9628E3"/>
    <w:rsid w:val="1AD11E41"/>
    <w:rsid w:val="1C8C4DEC"/>
    <w:rsid w:val="1C9A0E9A"/>
    <w:rsid w:val="1E7C2C3F"/>
    <w:rsid w:val="1E957579"/>
    <w:rsid w:val="1EB77D5A"/>
    <w:rsid w:val="212D51AB"/>
    <w:rsid w:val="21515437"/>
    <w:rsid w:val="219344CF"/>
    <w:rsid w:val="22175EDD"/>
    <w:rsid w:val="226B1887"/>
    <w:rsid w:val="22882566"/>
    <w:rsid w:val="237B7912"/>
    <w:rsid w:val="2388384C"/>
    <w:rsid w:val="23D571AC"/>
    <w:rsid w:val="244D7758"/>
    <w:rsid w:val="26BE5524"/>
    <w:rsid w:val="271447ED"/>
    <w:rsid w:val="27DA3559"/>
    <w:rsid w:val="288D0590"/>
    <w:rsid w:val="291B1F07"/>
    <w:rsid w:val="294D5276"/>
    <w:rsid w:val="2C2E74DE"/>
    <w:rsid w:val="2C6D67DC"/>
    <w:rsid w:val="2FAE3AFC"/>
    <w:rsid w:val="3029201E"/>
    <w:rsid w:val="312D40B7"/>
    <w:rsid w:val="31765E18"/>
    <w:rsid w:val="31843112"/>
    <w:rsid w:val="32242A65"/>
    <w:rsid w:val="32E726C6"/>
    <w:rsid w:val="355154C5"/>
    <w:rsid w:val="357F73A9"/>
    <w:rsid w:val="35FD0033"/>
    <w:rsid w:val="373D1B83"/>
    <w:rsid w:val="38A07976"/>
    <w:rsid w:val="3B434921"/>
    <w:rsid w:val="3BB2130B"/>
    <w:rsid w:val="3BD34EAE"/>
    <w:rsid w:val="3CDA6E4D"/>
    <w:rsid w:val="3D587EB3"/>
    <w:rsid w:val="3DAB6929"/>
    <w:rsid w:val="3E235735"/>
    <w:rsid w:val="3E866D30"/>
    <w:rsid w:val="3EEE0665"/>
    <w:rsid w:val="3F834591"/>
    <w:rsid w:val="401932CC"/>
    <w:rsid w:val="40707DBC"/>
    <w:rsid w:val="40900CCC"/>
    <w:rsid w:val="42537FD3"/>
    <w:rsid w:val="42AC61B8"/>
    <w:rsid w:val="4315125C"/>
    <w:rsid w:val="438A74DE"/>
    <w:rsid w:val="44C15FDE"/>
    <w:rsid w:val="456555A7"/>
    <w:rsid w:val="45DB20A6"/>
    <w:rsid w:val="45FF18C3"/>
    <w:rsid w:val="46347940"/>
    <w:rsid w:val="46632660"/>
    <w:rsid w:val="47BD440C"/>
    <w:rsid w:val="488F2256"/>
    <w:rsid w:val="48CC1392"/>
    <w:rsid w:val="49193F0E"/>
    <w:rsid w:val="49A23A6E"/>
    <w:rsid w:val="4B3C3BC9"/>
    <w:rsid w:val="4D2A0776"/>
    <w:rsid w:val="4EE4516C"/>
    <w:rsid w:val="50170FA8"/>
    <w:rsid w:val="50C77AC2"/>
    <w:rsid w:val="52472213"/>
    <w:rsid w:val="526D1F1C"/>
    <w:rsid w:val="53F869A8"/>
    <w:rsid w:val="54E70DD6"/>
    <w:rsid w:val="55BE5C50"/>
    <w:rsid w:val="56EF29E0"/>
    <w:rsid w:val="58EB387B"/>
    <w:rsid w:val="59043283"/>
    <w:rsid w:val="59671273"/>
    <w:rsid w:val="5E02384A"/>
    <w:rsid w:val="5F3D3DF5"/>
    <w:rsid w:val="5FD17B1D"/>
    <w:rsid w:val="61171C5B"/>
    <w:rsid w:val="6165776D"/>
    <w:rsid w:val="62680647"/>
    <w:rsid w:val="639550A5"/>
    <w:rsid w:val="63D615D0"/>
    <w:rsid w:val="63FE7F93"/>
    <w:rsid w:val="646C7B7C"/>
    <w:rsid w:val="652E0B95"/>
    <w:rsid w:val="658A4BE3"/>
    <w:rsid w:val="65D31D81"/>
    <w:rsid w:val="66626984"/>
    <w:rsid w:val="67D33767"/>
    <w:rsid w:val="67D4206E"/>
    <w:rsid w:val="68993662"/>
    <w:rsid w:val="693D5A55"/>
    <w:rsid w:val="69DC7339"/>
    <w:rsid w:val="6A915A47"/>
    <w:rsid w:val="6C3731E1"/>
    <w:rsid w:val="6C8D77D5"/>
    <w:rsid w:val="6D800194"/>
    <w:rsid w:val="6DE91B61"/>
    <w:rsid w:val="6E294298"/>
    <w:rsid w:val="6F4F13F4"/>
    <w:rsid w:val="725B2469"/>
    <w:rsid w:val="729B6AFD"/>
    <w:rsid w:val="72AB5AE3"/>
    <w:rsid w:val="73DE01D1"/>
    <w:rsid w:val="73F92B9A"/>
    <w:rsid w:val="7620222C"/>
    <w:rsid w:val="76CA706C"/>
    <w:rsid w:val="76E4368F"/>
    <w:rsid w:val="786E5F46"/>
    <w:rsid w:val="7BFC2208"/>
    <w:rsid w:val="7DB6403E"/>
    <w:rsid w:val="7E1E56AD"/>
    <w:rsid w:val="7EAF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8AC89A9"/>
  <w15:docId w15:val="{344C6695-3EE1-46EA-8004-C1671B95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iPriority="0" w:unhideWhenUsed="1" w:qFormat="1"/>
    <w:lsdException w:name="HTML Cite" w:semiHidden="1" w:uiPriority="0"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lsdException w:name="HTML Sample" w:semiHidden="1" w:uiPriority="0" w:unhideWhenUsed="1" w:qFormat="1"/>
    <w:lsdException w:name="HTML Typewriter" w:semiHidden="1" w:uiPriority="0" w:unhideWhenUsed="1" w:qFormat="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c">
    <w:name w:val="Normal"/>
    <w:qFormat/>
    <w:pPr>
      <w:widowControl w:val="0"/>
      <w:jc w:val="both"/>
    </w:pPr>
    <w:rPr>
      <w:kern w:val="2"/>
      <w:sz w:val="21"/>
      <w:szCs w:val="24"/>
    </w:rPr>
  </w:style>
  <w:style w:type="paragraph" w:styleId="1">
    <w:name w:val="heading 1"/>
    <w:basedOn w:val="afc"/>
    <w:next w:val="afc"/>
    <w:qFormat/>
    <w:pPr>
      <w:keepNext/>
      <w:keepLines/>
      <w:spacing w:before="340" w:after="330" w:line="578" w:lineRule="auto"/>
      <w:outlineLvl w:val="0"/>
    </w:pPr>
    <w:rPr>
      <w:b/>
      <w:bCs/>
      <w:kern w:val="44"/>
      <w:sz w:val="44"/>
      <w:szCs w:val="44"/>
    </w:rPr>
  </w:style>
  <w:style w:type="paragraph" w:styleId="2">
    <w:name w:val="heading 2"/>
    <w:basedOn w:val="afc"/>
    <w:next w:val="afc"/>
    <w:qFormat/>
    <w:pPr>
      <w:keepNext/>
      <w:keepLines/>
      <w:spacing w:before="260" w:after="260" w:line="416" w:lineRule="auto"/>
      <w:outlineLvl w:val="1"/>
    </w:pPr>
    <w:rPr>
      <w:rFonts w:ascii="Arial" w:eastAsia="黑体" w:hAnsi="Arial"/>
      <w:b/>
      <w:bCs/>
      <w:sz w:val="32"/>
      <w:szCs w:val="32"/>
    </w:rPr>
  </w:style>
  <w:style w:type="paragraph" w:styleId="3">
    <w:name w:val="heading 3"/>
    <w:basedOn w:val="afc"/>
    <w:next w:val="afc"/>
    <w:qFormat/>
    <w:pPr>
      <w:keepNext/>
      <w:keepLines/>
      <w:spacing w:before="260" w:after="260" w:line="416" w:lineRule="auto"/>
      <w:outlineLvl w:val="2"/>
    </w:pPr>
    <w:rPr>
      <w:b/>
      <w:bCs/>
      <w:sz w:val="32"/>
      <w:szCs w:val="32"/>
    </w:rPr>
  </w:style>
  <w:style w:type="paragraph" w:styleId="4">
    <w:name w:val="heading 4"/>
    <w:basedOn w:val="afc"/>
    <w:next w:val="afc"/>
    <w:qFormat/>
    <w:pPr>
      <w:keepNext/>
      <w:keepLines/>
      <w:spacing w:before="280" w:after="290" w:line="376" w:lineRule="auto"/>
      <w:outlineLvl w:val="3"/>
    </w:pPr>
    <w:rPr>
      <w:rFonts w:ascii="Arial" w:eastAsia="黑体" w:hAnsi="Arial"/>
      <w:b/>
      <w:bCs/>
      <w:sz w:val="28"/>
      <w:szCs w:val="28"/>
    </w:rPr>
  </w:style>
  <w:style w:type="paragraph" w:styleId="5">
    <w:name w:val="heading 5"/>
    <w:basedOn w:val="afc"/>
    <w:next w:val="afc"/>
    <w:qFormat/>
    <w:pPr>
      <w:keepNext/>
      <w:keepLines/>
      <w:spacing w:before="280" w:after="290" w:line="376" w:lineRule="auto"/>
      <w:outlineLvl w:val="4"/>
    </w:pPr>
    <w:rPr>
      <w:b/>
      <w:bCs/>
      <w:sz w:val="28"/>
      <w:szCs w:val="28"/>
    </w:rPr>
  </w:style>
  <w:style w:type="paragraph" w:styleId="6">
    <w:name w:val="heading 6"/>
    <w:basedOn w:val="afc"/>
    <w:next w:val="afc"/>
    <w:qFormat/>
    <w:pPr>
      <w:keepNext/>
      <w:keepLines/>
      <w:spacing w:before="240" w:after="64" w:line="320" w:lineRule="auto"/>
      <w:outlineLvl w:val="5"/>
    </w:pPr>
    <w:rPr>
      <w:rFonts w:ascii="Arial" w:eastAsia="黑体" w:hAnsi="Arial"/>
      <w:b/>
      <w:bCs/>
      <w:sz w:val="24"/>
    </w:rPr>
  </w:style>
  <w:style w:type="paragraph" w:styleId="7">
    <w:name w:val="heading 7"/>
    <w:basedOn w:val="afc"/>
    <w:next w:val="afc"/>
    <w:qFormat/>
    <w:pPr>
      <w:keepNext/>
      <w:keepLines/>
      <w:spacing w:before="240" w:after="64" w:line="320" w:lineRule="auto"/>
      <w:outlineLvl w:val="6"/>
    </w:pPr>
    <w:rPr>
      <w:b/>
      <w:bCs/>
      <w:sz w:val="24"/>
    </w:rPr>
  </w:style>
  <w:style w:type="paragraph" w:styleId="8">
    <w:name w:val="heading 8"/>
    <w:basedOn w:val="afc"/>
    <w:next w:val="afc"/>
    <w:qFormat/>
    <w:pPr>
      <w:keepNext/>
      <w:keepLines/>
      <w:spacing w:before="240" w:after="64" w:line="320" w:lineRule="auto"/>
      <w:outlineLvl w:val="7"/>
    </w:pPr>
    <w:rPr>
      <w:rFonts w:ascii="Arial" w:eastAsia="黑体" w:hAnsi="Arial"/>
      <w:sz w:val="24"/>
    </w:rPr>
  </w:style>
  <w:style w:type="paragraph" w:styleId="9">
    <w:name w:val="heading 9"/>
    <w:basedOn w:val="afc"/>
    <w:next w:val="afc"/>
    <w:qFormat/>
    <w:pPr>
      <w:keepNext/>
      <w:keepLines/>
      <w:spacing w:before="240" w:after="64" w:line="320" w:lineRule="auto"/>
      <w:outlineLvl w:val="8"/>
    </w:pPr>
    <w:rPr>
      <w:rFonts w:ascii="Arial" w:eastAsia="黑体" w:hAnsi="Arial"/>
      <w:szCs w:val="21"/>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TOC7">
    <w:name w:val="toc 7"/>
    <w:basedOn w:val="TOC6"/>
    <w:next w:val="afc"/>
    <w:qFormat/>
  </w:style>
  <w:style w:type="paragraph" w:styleId="TOC6">
    <w:name w:val="toc 6"/>
    <w:basedOn w:val="TOC5"/>
    <w:next w:val="afc"/>
    <w:qFormat/>
  </w:style>
  <w:style w:type="paragraph" w:styleId="TOC5">
    <w:name w:val="toc 5"/>
    <w:basedOn w:val="TOC4"/>
    <w:next w:val="afc"/>
    <w:qFormat/>
  </w:style>
  <w:style w:type="paragraph" w:styleId="TOC4">
    <w:name w:val="toc 4"/>
    <w:basedOn w:val="TOC3"/>
    <w:next w:val="afc"/>
    <w:qFormat/>
  </w:style>
  <w:style w:type="paragraph" w:styleId="TOC3">
    <w:name w:val="toc 3"/>
    <w:basedOn w:val="TOC2"/>
    <w:next w:val="afc"/>
    <w:qFormat/>
  </w:style>
  <w:style w:type="paragraph" w:styleId="TOC2">
    <w:name w:val="toc 2"/>
    <w:basedOn w:val="TOC1"/>
    <w:next w:val="afc"/>
    <w:qFormat/>
  </w:style>
  <w:style w:type="paragraph" w:styleId="TOC1">
    <w:name w:val="toc 1"/>
    <w:next w:val="afc"/>
    <w:qFormat/>
    <w:pPr>
      <w:jc w:val="both"/>
    </w:pPr>
    <w:rPr>
      <w:rFonts w:ascii="宋体"/>
      <w:sz w:val="21"/>
    </w:rPr>
  </w:style>
  <w:style w:type="paragraph" w:styleId="aff0">
    <w:name w:val="annotation text"/>
    <w:basedOn w:val="afc"/>
    <w:link w:val="aff1"/>
    <w:uiPriority w:val="99"/>
    <w:unhideWhenUsed/>
    <w:qFormat/>
    <w:pPr>
      <w:jc w:val="left"/>
    </w:pPr>
  </w:style>
  <w:style w:type="paragraph" w:styleId="HTML">
    <w:name w:val="HTML Address"/>
    <w:basedOn w:val="afc"/>
    <w:qFormat/>
    <w:rPr>
      <w:i/>
      <w:iCs/>
    </w:rPr>
  </w:style>
  <w:style w:type="paragraph" w:styleId="aff2">
    <w:name w:val="Plain Text"/>
    <w:basedOn w:val="afc"/>
    <w:link w:val="aff3"/>
    <w:qFormat/>
    <w:rPr>
      <w:rFonts w:ascii="宋体" w:hAnsi="Courier New"/>
      <w:szCs w:val="20"/>
    </w:rPr>
  </w:style>
  <w:style w:type="paragraph" w:styleId="TOC8">
    <w:name w:val="toc 8"/>
    <w:basedOn w:val="TOC7"/>
    <w:next w:val="afc"/>
    <w:qFormat/>
  </w:style>
  <w:style w:type="paragraph" w:styleId="aff4">
    <w:name w:val="Date"/>
    <w:basedOn w:val="afc"/>
    <w:next w:val="afc"/>
    <w:link w:val="aff5"/>
    <w:uiPriority w:val="99"/>
    <w:semiHidden/>
    <w:unhideWhenUsed/>
    <w:qFormat/>
    <w:pPr>
      <w:ind w:leftChars="2500" w:left="100"/>
    </w:pPr>
  </w:style>
  <w:style w:type="paragraph" w:styleId="aff6">
    <w:name w:val="Balloon Text"/>
    <w:basedOn w:val="afc"/>
    <w:link w:val="aff7"/>
    <w:uiPriority w:val="99"/>
    <w:semiHidden/>
    <w:unhideWhenUsed/>
    <w:qFormat/>
    <w:rPr>
      <w:sz w:val="18"/>
      <w:szCs w:val="18"/>
    </w:rPr>
  </w:style>
  <w:style w:type="paragraph" w:styleId="aff8">
    <w:name w:val="footer"/>
    <w:basedOn w:val="afc"/>
    <w:link w:val="aff9"/>
    <w:uiPriority w:val="99"/>
    <w:qFormat/>
    <w:pPr>
      <w:tabs>
        <w:tab w:val="center" w:pos="4153"/>
        <w:tab w:val="right" w:pos="8306"/>
      </w:tabs>
      <w:snapToGrid w:val="0"/>
      <w:ind w:rightChars="100" w:right="210"/>
      <w:jc w:val="right"/>
    </w:pPr>
    <w:rPr>
      <w:sz w:val="18"/>
      <w:szCs w:val="18"/>
    </w:rPr>
  </w:style>
  <w:style w:type="paragraph" w:styleId="affa">
    <w:name w:val="header"/>
    <w:basedOn w:val="afc"/>
    <w:link w:val="affb"/>
    <w:uiPriority w:val="99"/>
    <w:qFormat/>
    <w:pPr>
      <w:pBdr>
        <w:bottom w:val="single" w:sz="6" w:space="1" w:color="auto"/>
      </w:pBdr>
      <w:tabs>
        <w:tab w:val="center" w:pos="4153"/>
        <w:tab w:val="right" w:pos="8306"/>
      </w:tabs>
      <w:snapToGrid w:val="0"/>
      <w:jc w:val="center"/>
    </w:pPr>
    <w:rPr>
      <w:sz w:val="18"/>
      <w:szCs w:val="18"/>
    </w:rPr>
  </w:style>
  <w:style w:type="paragraph" w:styleId="affc">
    <w:name w:val="footnote text"/>
    <w:basedOn w:val="afc"/>
    <w:qFormat/>
    <w:pPr>
      <w:snapToGrid w:val="0"/>
      <w:jc w:val="left"/>
    </w:pPr>
    <w:rPr>
      <w:sz w:val="18"/>
      <w:szCs w:val="18"/>
    </w:rPr>
  </w:style>
  <w:style w:type="paragraph" w:styleId="TOC9">
    <w:name w:val="toc 9"/>
    <w:basedOn w:val="TOC8"/>
    <w:next w:val="afc"/>
    <w:qFormat/>
  </w:style>
  <w:style w:type="paragraph" w:styleId="HTML0">
    <w:name w:val="HTML Preformatted"/>
    <w:basedOn w:val="afc"/>
    <w:rPr>
      <w:rFonts w:ascii="Courier New" w:hAnsi="Courier New" w:cs="Courier New"/>
      <w:sz w:val="20"/>
      <w:szCs w:val="20"/>
    </w:rPr>
  </w:style>
  <w:style w:type="paragraph" w:styleId="affd">
    <w:name w:val="Normal (Web)"/>
    <w:basedOn w:val="afc"/>
    <w:qFormat/>
    <w:pPr>
      <w:widowControl/>
      <w:spacing w:before="100" w:beforeAutospacing="1" w:after="100" w:afterAutospacing="1"/>
      <w:jc w:val="left"/>
    </w:pPr>
    <w:rPr>
      <w:rFonts w:ascii="宋体" w:hAnsi="宋体" w:cs="宋体"/>
      <w:kern w:val="0"/>
      <w:sz w:val="24"/>
    </w:rPr>
  </w:style>
  <w:style w:type="paragraph" w:styleId="affe">
    <w:name w:val="Title"/>
    <w:basedOn w:val="afc"/>
    <w:qFormat/>
    <w:pPr>
      <w:spacing w:before="240" w:after="60"/>
      <w:jc w:val="center"/>
      <w:outlineLvl w:val="0"/>
    </w:pPr>
    <w:rPr>
      <w:rFonts w:ascii="Arial" w:hAnsi="Arial" w:cs="Arial"/>
      <w:b/>
      <w:bCs/>
      <w:sz w:val="32"/>
      <w:szCs w:val="32"/>
    </w:rPr>
  </w:style>
  <w:style w:type="paragraph" w:styleId="afff">
    <w:name w:val="annotation subject"/>
    <w:basedOn w:val="aff0"/>
    <w:next w:val="aff0"/>
    <w:link w:val="afff0"/>
    <w:uiPriority w:val="99"/>
    <w:semiHidden/>
    <w:unhideWhenUsed/>
    <w:rPr>
      <w:b/>
      <w:bCs/>
    </w:rPr>
  </w:style>
  <w:style w:type="table" w:styleId="afff1">
    <w:name w:val="Table Grid"/>
    <w:basedOn w:val="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d"/>
    <w:qFormat/>
  </w:style>
  <w:style w:type="character" w:styleId="HTML4">
    <w:name w:val="HTML Variable"/>
    <w:rPr>
      <w:i/>
      <w:iCs/>
    </w:rPr>
  </w:style>
  <w:style w:type="character" w:styleId="afff3">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4">
    <w:name w:val="annotation reference"/>
    <w:basedOn w:val="afd"/>
    <w:uiPriority w:val="99"/>
    <w:semiHidden/>
    <w:unhideWhenUsed/>
    <w:qFormat/>
    <w:rPr>
      <w:sz w:val="21"/>
      <w:szCs w:val="21"/>
    </w:rPr>
  </w:style>
  <w:style w:type="character" w:styleId="HTML6">
    <w:name w:val="HTML Cite"/>
    <w:rPr>
      <w:i/>
      <w:iCs/>
    </w:rPr>
  </w:style>
  <w:style w:type="character" w:styleId="afff5">
    <w:name w:val="footnote reference"/>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ff6">
    <w:name w:val="个人答复风格"/>
    <w:qFormat/>
    <w:rPr>
      <w:rFonts w:ascii="Arial" w:eastAsia="宋体" w:hAnsi="Arial" w:cs="Arial"/>
      <w:color w:val="auto"/>
      <w:sz w:val="20"/>
    </w:rPr>
  </w:style>
  <w:style w:type="character" w:customStyle="1" w:styleId="afff7">
    <w:name w:val="发布"/>
    <w:qFormat/>
    <w:rPr>
      <w:rFonts w:ascii="黑体" w:eastAsia="黑体"/>
      <w:spacing w:val="22"/>
      <w:w w:val="100"/>
      <w:position w:val="3"/>
      <w:sz w:val="28"/>
    </w:rPr>
  </w:style>
  <w:style w:type="character" w:customStyle="1" w:styleId="afff8">
    <w:name w:val="个人撰写风格"/>
    <w:qFormat/>
    <w:rPr>
      <w:rFonts w:ascii="Arial" w:eastAsia="宋体" w:hAnsi="Arial" w:cs="Arial"/>
      <w:color w:val="auto"/>
      <w:sz w:val="20"/>
    </w:rPr>
  </w:style>
  <w:style w:type="character" w:customStyle="1" w:styleId="style11">
    <w:name w:val="style11"/>
    <w:qFormat/>
    <w:rPr>
      <w:sz w:val="27"/>
      <w:szCs w:val="27"/>
    </w:rPr>
  </w:style>
  <w:style w:type="character" w:customStyle="1" w:styleId="aff9">
    <w:name w:val="页脚 字符"/>
    <w:link w:val="aff8"/>
    <w:uiPriority w:val="99"/>
    <w:qFormat/>
    <w:rPr>
      <w:kern w:val="2"/>
      <w:sz w:val="18"/>
      <w:szCs w:val="18"/>
    </w:rPr>
  </w:style>
  <w:style w:type="character" w:customStyle="1" w:styleId="affb">
    <w:name w:val="页眉 字符"/>
    <w:link w:val="affa"/>
    <w:uiPriority w:val="99"/>
    <w:qFormat/>
    <w:rPr>
      <w:kern w:val="2"/>
      <w:sz w:val="18"/>
      <w:szCs w:val="18"/>
    </w:rPr>
  </w:style>
  <w:style w:type="paragraph" w:customStyle="1" w:styleId="a3">
    <w:name w:val="四级无标题条"/>
    <w:basedOn w:val="afc"/>
    <w:qFormat/>
    <w:pPr>
      <w:numPr>
        <w:ilvl w:val="5"/>
        <w:numId w:val="1"/>
      </w:numPr>
    </w:pPr>
  </w:style>
  <w:style w:type="paragraph" w:customStyle="1" w:styleId="af7">
    <w:name w:val="注："/>
    <w:next w:val="afff9"/>
    <w:qFormat/>
    <w:pPr>
      <w:widowControl w:val="0"/>
      <w:numPr>
        <w:numId w:val="2"/>
      </w:numPr>
      <w:tabs>
        <w:tab w:val="clear" w:pos="1140"/>
      </w:tabs>
      <w:autoSpaceDE w:val="0"/>
      <w:autoSpaceDN w:val="0"/>
      <w:jc w:val="both"/>
    </w:pPr>
    <w:rPr>
      <w:rFonts w:ascii="宋体"/>
      <w:sz w:val="18"/>
    </w:rPr>
  </w:style>
  <w:style w:type="paragraph" w:customStyle="1" w:styleId="afff9">
    <w:name w:val="段"/>
    <w:link w:val="Char"/>
    <w:qFormat/>
    <w:pPr>
      <w:autoSpaceDE w:val="0"/>
      <w:autoSpaceDN w:val="0"/>
      <w:ind w:firstLineChars="200" w:firstLine="200"/>
      <w:jc w:val="both"/>
    </w:pPr>
    <w:rPr>
      <w:rFonts w:ascii="宋体"/>
      <w:sz w:val="21"/>
    </w:rPr>
  </w:style>
  <w:style w:type="paragraph" w:customStyle="1" w:styleId="afffa">
    <w:name w:val="封面标准英文名称"/>
    <w:qFormat/>
    <w:pPr>
      <w:widowControl w:val="0"/>
      <w:spacing w:before="370" w:line="400" w:lineRule="exact"/>
      <w:jc w:val="center"/>
    </w:pPr>
    <w:rPr>
      <w:sz w:val="28"/>
    </w:rPr>
  </w:style>
  <w:style w:type="paragraph" w:customStyle="1" w:styleId="afffb">
    <w:name w:val="实施日期"/>
    <w:basedOn w:val="afffc"/>
    <w:pPr>
      <w:jc w:val="right"/>
    </w:pPr>
  </w:style>
  <w:style w:type="paragraph" w:customStyle="1" w:styleId="afffc">
    <w:name w:val="发布日期"/>
    <w:qFormat/>
    <w:rPr>
      <w:rFonts w:eastAsia="黑体"/>
      <w:sz w:val="28"/>
    </w:rPr>
  </w:style>
  <w:style w:type="paragraph" w:customStyle="1" w:styleId="ac">
    <w:name w:val="附录二级条标题"/>
    <w:basedOn w:val="ab"/>
    <w:next w:val="afff9"/>
    <w:qFormat/>
    <w:pPr>
      <w:numPr>
        <w:ilvl w:val="3"/>
      </w:numPr>
      <w:outlineLvl w:val="3"/>
    </w:pPr>
  </w:style>
  <w:style w:type="paragraph" w:customStyle="1" w:styleId="ab">
    <w:name w:val="附录一级条标题"/>
    <w:basedOn w:val="aa"/>
    <w:next w:val="afff9"/>
    <w:qFormat/>
    <w:pPr>
      <w:numPr>
        <w:ilvl w:val="2"/>
      </w:numPr>
      <w:autoSpaceDN w:val="0"/>
      <w:spacing w:beforeLines="0" w:afterLines="0"/>
      <w:outlineLvl w:val="2"/>
    </w:pPr>
  </w:style>
  <w:style w:type="paragraph" w:customStyle="1" w:styleId="aa">
    <w:name w:val="附录章标题"/>
    <w:next w:val="afff9"/>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d">
    <w:name w:val="字母编号列项（一级）"/>
    <w:qFormat/>
    <w:pPr>
      <w:ind w:leftChars="200" w:left="840" w:hangingChars="200" w:hanging="420"/>
      <w:jc w:val="both"/>
    </w:pPr>
    <w:rPr>
      <w:rFonts w:ascii="宋体"/>
      <w:sz w:val="21"/>
    </w:rPr>
  </w:style>
  <w:style w:type="paragraph" w:customStyle="1" w:styleId="af4">
    <w:name w:val="三级条标题"/>
    <w:basedOn w:val="af3"/>
    <w:next w:val="afff9"/>
    <w:qFormat/>
    <w:pPr>
      <w:numPr>
        <w:ilvl w:val="4"/>
      </w:numPr>
      <w:outlineLvl w:val="4"/>
    </w:pPr>
  </w:style>
  <w:style w:type="paragraph" w:customStyle="1" w:styleId="af3">
    <w:name w:val="二级条标题"/>
    <w:basedOn w:val="af2"/>
    <w:next w:val="afff9"/>
    <w:qFormat/>
    <w:pPr>
      <w:numPr>
        <w:ilvl w:val="3"/>
      </w:numPr>
      <w:outlineLvl w:val="3"/>
    </w:pPr>
  </w:style>
  <w:style w:type="paragraph" w:customStyle="1" w:styleId="af2">
    <w:name w:val="一级条标题"/>
    <w:basedOn w:val="af1"/>
    <w:next w:val="afff9"/>
    <w:pPr>
      <w:numPr>
        <w:ilvl w:val="2"/>
      </w:numPr>
      <w:spacing w:beforeLines="0" w:afterLines="0"/>
      <w:outlineLvl w:val="2"/>
    </w:pPr>
  </w:style>
  <w:style w:type="paragraph" w:customStyle="1" w:styleId="af1">
    <w:name w:val="章标题"/>
    <w:next w:val="afff9"/>
    <w:qFormat/>
    <w:pPr>
      <w:numPr>
        <w:ilvl w:val="1"/>
        <w:numId w:val="4"/>
      </w:numPr>
      <w:spacing w:beforeLines="50" w:afterLines="50"/>
      <w:jc w:val="both"/>
      <w:outlineLvl w:val="1"/>
    </w:pPr>
    <w:rPr>
      <w:rFonts w:ascii="黑体" w:eastAsia="黑体"/>
      <w:sz w:val="21"/>
    </w:rPr>
  </w:style>
  <w:style w:type="paragraph" w:customStyle="1" w:styleId="afffe">
    <w:name w:val="标准标志"/>
    <w:next w:val="afc"/>
    <w:qFormat/>
    <w:pPr>
      <w:shd w:val="solid" w:color="FFFFFF" w:fill="FFFFFF"/>
      <w:spacing w:line="0" w:lineRule="atLeast"/>
      <w:jc w:val="right"/>
    </w:pPr>
    <w:rPr>
      <w:b/>
      <w:w w:val="130"/>
      <w:sz w:val="96"/>
    </w:rPr>
  </w:style>
  <w:style w:type="paragraph" w:customStyle="1" w:styleId="20">
    <w:name w:val="封面标准号2"/>
    <w:basedOn w:val="10"/>
    <w:qFormat/>
    <w:pPr>
      <w:adjustRightInd w:val="0"/>
      <w:spacing w:before="357" w:line="280" w:lineRule="exact"/>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
    <w:name w:val="封面标准文稿编辑信息"/>
    <w:qFormat/>
    <w:pPr>
      <w:spacing w:before="180" w:line="180" w:lineRule="exact"/>
      <w:jc w:val="center"/>
    </w:pPr>
    <w:rPr>
      <w:rFonts w:ascii="宋体"/>
      <w:sz w:val="21"/>
    </w:rPr>
  </w:style>
  <w:style w:type="paragraph" w:customStyle="1" w:styleId="af8">
    <w:name w:val="列项——"/>
    <w:qFormat/>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f0">
    <w:name w:val="前言、引言标题"/>
    <w:next w:val="afff9"/>
    <w:qFormat/>
    <w:pPr>
      <w:numPr>
        <w:numId w:val="4"/>
      </w:numPr>
      <w:shd w:val="clear" w:color="FFFFFF" w:fill="FFFFFF"/>
      <w:spacing w:before="640" w:after="560"/>
      <w:jc w:val="center"/>
      <w:outlineLvl w:val="0"/>
    </w:pPr>
    <w:rPr>
      <w:rFonts w:ascii="黑体" w:eastAsia="黑体"/>
      <w:sz w:val="32"/>
    </w:rPr>
  </w:style>
  <w:style w:type="paragraph" w:customStyle="1" w:styleId="affff0">
    <w:name w:val="附录表标题"/>
    <w:next w:val="afff9"/>
    <w:qFormat/>
    <w:pPr>
      <w:jc w:val="center"/>
      <w:textAlignment w:val="baseline"/>
    </w:pPr>
    <w:rPr>
      <w:rFonts w:ascii="黑体" w:eastAsia="黑体"/>
      <w:kern w:val="21"/>
      <w:sz w:val="21"/>
    </w:rPr>
  </w:style>
  <w:style w:type="paragraph" w:customStyle="1" w:styleId="affff1">
    <w:name w:val="无标题条"/>
    <w:next w:val="afff9"/>
    <w:qFormat/>
    <w:pPr>
      <w:jc w:val="both"/>
    </w:pPr>
    <w:rPr>
      <w:sz w:val="21"/>
    </w:rPr>
  </w:style>
  <w:style w:type="paragraph" w:customStyle="1" w:styleId="af5">
    <w:name w:val="四级条标题"/>
    <w:basedOn w:val="af4"/>
    <w:next w:val="afff9"/>
    <w:qFormat/>
    <w:pPr>
      <w:numPr>
        <w:ilvl w:val="5"/>
      </w:numPr>
      <w:outlineLvl w:val="5"/>
    </w:pPr>
  </w:style>
  <w:style w:type="paragraph" w:customStyle="1" w:styleId="affff2">
    <w:name w:val="标准书眉一"/>
    <w:qFormat/>
    <w:pPr>
      <w:jc w:val="both"/>
    </w:pPr>
  </w:style>
  <w:style w:type="paragraph" w:customStyle="1" w:styleId="affff3">
    <w:name w:val="标准书眉_奇数页"/>
    <w:next w:val="afc"/>
    <w:qFormat/>
    <w:pPr>
      <w:tabs>
        <w:tab w:val="center" w:pos="4154"/>
        <w:tab w:val="right" w:pos="8306"/>
      </w:tabs>
      <w:spacing w:after="120"/>
      <w:jc w:val="right"/>
    </w:pPr>
    <w:rPr>
      <w:sz w:val="21"/>
    </w:rPr>
  </w:style>
  <w:style w:type="paragraph" w:customStyle="1" w:styleId="affff4">
    <w:name w:val="标准称谓"/>
    <w:next w:val="afc"/>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5">
    <w:name w:val="标准书眉_偶数页"/>
    <w:basedOn w:val="affff3"/>
    <w:next w:val="afc"/>
    <w:qFormat/>
    <w:pPr>
      <w:jc w:val="left"/>
    </w:pPr>
  </w:style>
  <w:style w:type="paragraph" w:customStyle="1" w:styleId="a5">
    <w:name w:val="列项·"/>
    <w:qFormat/>
    <w:pPr>
      <w:numPr>
        <w:numId w:val="6"/>
      </w:numPr>
      <w:tabs>
        <w:tab w:val="clear" w:pos="1140"/>
        <w:tab w:val="left" w:pos="840"/>
      </w:tabs>
      <w:ind w:leftChars="200" w:left="840" w:hangingChars="200" w:hanging="420"/>
      <w:jc w:val="both"/>
    </w:pPr>
    <w:rPr>
      <w:rFonts w:ascii="宋体"/>
      <w:sz w:val="21"/>
    </w:rPr>
  </w:style>
  <w:style w:type="paragraph" w:customStyle="1" w:styleId="affff6">
    <w:name w:val="封面标准名称"/>
    <w:qFormat/>
    <w:pPr>
      <w:widowControl w:val="0"/>
      <w:spacing w:line="680" w:lineRule="exact"/>
      <w:jc w:val="center"/>
      <w:textAlignment w:val="center"/>
    </w:pPr>
    <w:rPr>
      <w:rFonts w:ascii="黑体" w:eastAsia="黑体"/>
      <w:sz w:val="52"/>
    </w:rPr>
  </w:style>
  <w:style w:type="paragraph" w:customStyle="1" w:styleId="ad">
    <w:name w:val="附录三级条标题"/>
    <w:basedOn w:val="ac"/>
    <w:next w:val="afff9"/>
    <w:qFormat/>
    <w:pPr>
      <w:numPr>
        <w:ilvl w:val="4"/>
      </w:numPr>
      <w:outlineLvl w:val="4"/>
    </w:pPr>
  </w:style>
  <w:style w:type="paragraph" w:customStyle="1" w:styleId="a6">
    <w:name w:val="示例"/>
    <w:next w:val="afff9"/>
    <w:qFormat/>
    <w:pPr>
      <w:numPr>
        <w:numId w:val="7"/>
      </w:numPr>
      <w:tabs>
        <w:tab w:val="clear" w:pos="1120"/>
        <w:tab w:val="left" w:pos="816"/>
      </w:tabs>
      <w:ind w:firstLineChars="233" w:firstLine="419"/>
      <w:jc w:val="both"/>
    </w:pPr>
    <w:rPr>
      <w:rFonts w:ascii="宋体"/>
      <w:sz w:val="18"/>
    </w:rPr>
  </w:style>
  <w:style w:type="paragraph" w:customStyle="1" w:styleId="affff7">
    <w:name w:val="数字编号列项（二级）"/>
    <w:qFormat/>
    <w:pPr>
      <w:ind w:leftChars="400" w:left="1260" w:hangingChars="200" w:hanging="420"/>
      <w:jc w:val="both"/>
    </w:pPr>
    <w:rPr>
      <w:rFonts w:ascii="宋体"/>
      <w:sz w:val="21"/>
    </w:rPr>
  </w:style>
  <w:style w:type="paragraph" w:customStyle="1" w:styleId="affff8">
    <w:name w:val="标准书脚_奇数页"/>
    <w:qFormat/>
    <w:pPr>
      <w:spacing w:before="120"/>
      <w:jc w:val="right"/>
    </w:pPr>
    <w:rPr>
      <w:sz w:val="18"/>
    </w:rPr>
  </w:style>
  <w:style w:type="paragraph" w:customStyle="1" w:styleId="affff9">
    <w:name w:val="图表脚注"/>
    <w:next w:val="afff9"/>
    <w:qFormat/>
    <w:pPr>
      <w:ind w:leftChars="200" w:left="300" w:hangingChars="100" w:hanging="100"/>
      <w:jc w:val="both"/>
    </w:pPr>
    <w:rPr>
      <w:rFonts w:ascii="宋体"/>
      <w:sz w:val="18"/>
    </w:rPr>
  </w:style>
  <w:style w:type="paragraph" w:customStyle="1" w:styleId="affffa">
    <w:name w:val="封面一致性程度标识"/>
    <w:qFormat/>
    <w:pPr>
      <w:spacing w:before="440" w:line="400" w:lineRule="exact"/>
      <w:jc w:val="center"/>
    </w:pPr>
    <w:rPr>
      <w:rFonts w:ascii="宋体"/>
      <w:sz w:val="28"/>
    </w:rPr>
  </w:style>
  <w:style w:type="paragraph" w:customStyle="1" w:styleId="a9">
    <w:name w:val="附录标识"/>
    <w:basedOn w:val="af0"/>
    <w:next w:val="afff9"/>
    <w:qFormat/>
    <w:pPr>
      <w:numPr>
        <w:numId w:val="3"/>
      </w:numPr>
      <w:tabs>
        <w:tab w:val="left" w:pos="6405"/>
      </w:tabs>
      <w:spacing w:after="200"/>
    </w:pPr>
    <w:rPr>
      <w:sz w:val="21"/>
    </w:rPr>
  </w:style>
  <w:style w:type="paragraph" w:customStyle="1" w:styleId="affffb">
    <w:name w:val="封面标准文稿类别"/>
    <w:qFormat/>
    <w:pPr>
      <w:spacing w:before="440" w:line="400" w:lineRule="exact"/>
      <w:jc w:val="center"/>
    </w:pPr>
    <w:rPr>
      <w:rFonts w:ascii="宋体"/>
      <w:sz w:val="24"/>
    </w:rPr>
  </w:style>
  <w:style w:type="paragraph" w:customStyle="1" w:styleId="affffc">
    <w:name w:val="文献分类号"/>
    <w:qFormat/>
    <w:pPr>
      <w:widowControl w:val="0"/>
      <w:textAlignment w:val="center"/>
    </w:pPr>
    <w:rPr>
      <w:rFonts w:eastAsia="黑体"/>
      <w:sz w:val="21"/>
    </w:rPr>
  </w:style>
  <w:style w:type="paragraph" w:customStyle="1" w:styleId="a8">
    <w:name w:val="正文表标题"/>
    <w:next w:val="afff9"/>
    <w:qFormat/>
    <w:pPr>
      <w:numPr>
        <w:numId w:val="8"/>
      </w:numPr>
      <w:jc w:val="center"/>
    </w:pPr>
    <w:rPr>
      <w:rFonts w:ascii="黑体" w:eastAsia="黑体"/>
      <w:sz w:val="21"/>
    </w:rPr>
  </w:style>
  <w:style w:type="paragraph" w:customStyle="1" w:styleId="ae">
    <w:name w:val="附录四级条标题"/>
    <w:basedOn w:val="ad"/>
    <w:next w:val="afff9"/>
    <w:qFormat/>
    <w:pPr>
      <w:numPr>
        <w:ilvl w:val="5"/>
      </w:numPr>
      <w:outlineLvl w:val="5"/>
    </w:pPr>
  </w:style>
  <w:style w:type="paragraph" w:customStyle="1" w:styleId="a0">
    <w:name w:val="一级无标题条"/>
    <w:basedOn w:val="afc"/>
    <w:qFormat/>
    <w:pPr>
      <w:numPr>
        <w:ilvl w:val="2"/>
        <w:numId w:val="1"/>
      </w:numPr>
    </w:pPr>
  </w:style>
  <w:style w:type="paragraph" w:customStyle="1" w:styleId="a4">
    <w:name w:val="五级无标题条"/>
    <w:basedOn w:val="afc"/>
    <w:qFormat/>
    <w:pPr>
      <w:numPr>
        <w:ilvl w:val="6"/>
        <w:numId w:val="1"/>
      </w:numPr>
    </w:pPr>
  </w:style>
  <w:style w:type="paragraph" w:customStyle="1" w:styleId="affffd">
    <w:name w:val="附录图标题"/>
    <w:next w:val="afff9"/>
    <w:qFormat/>
    <w:pPr>
      <w:jc w:val="center"/>
    </w:pPr>
    <w:rPr>
      <w:rFonts w:ascii="黑体" w:eastAsia="黑体"/>
      <w:sz w:val="21"/>
    </w:rPr>
  </w:style>
  <w:style w:type="paragraph" w:customStyle="1" w:styleId="affffe">
    <w:name w:val="封面正文"/>
    <w:qFormat/>
    <w:pPr>
      <w:jc w:val="both"/>
    </w:pPr>
  </w:style>
  <w:style w:type="paragraph" w:customStyle="1" w:styleId="afffff">
    <w:name w:val="标准书脚_偶数页"/>
    <w:qFormat/>
    <w:pPr>
      <w:spacing w:before="120"/>
    </w:pPr>
    <w:rPr>
      <w:sz w:val="18"/>
    </w:rPr>
  </w:style>
  <w:style w:type="paragraph" w:customStyle="1" w:styleId="afffff0">
    <w:name w:val="目次、索引正文"/>
    <w:qFormat/>
    <w:pPr>
      <w:spacing w:line="320" w:lineRule="exact"/>
      <w:jc w:val="both"/>
    </w:pPr>
    <w:rPr>
      <w:rFonts w:ascii="宋体"/>
      <w:sz w:val="21"/>
    </w:rPr>
  </w:style>
  <w:style w:type="paragraph" w:customStyle="1" w:styleId="a2">
    <w:name w:val="三级无标题条"/>
    <w:basedOn w:val="afc"/>
    <w:qFormat/>
    <w:pPr>
      <w:numPr>
        <w:ilvl w:val="4"/>
        <w:numId w:val="1"/>
      </w:numPr>
    </w:pPr>
  </w:style>
  <w:style w:type="paragraph" w:customStyle="1" w:styleId="afffff1">
    <w:name w:val="条文脚注"/>
    <w:basedOn w:val="affc"/>
    <w:qFormat/>
    <w:pPr>
      <w:ind w:leftChars="200" w:left="780" w:hangingChars="200" w:hanging="360"/>
      <w:jc w:val="both"/>
    </w:pPr>
    <w:rPr>
      <w:rFonts w:ascii="宋体"/>
    </w:rPr>
  </w:style>
  <w:style w:type="paragraph" w:customStyle="1" w:styleId="af">
    <w:name w:val="附录五级条标题"/>
    <w:basedOn w:val="ae"/>
    <w:next w:val="afff9"/>
    <w:qFormat/>
    <w:pPr>
      <w:numPr>
        <w:ilvl w:val="6"/>
      </w:numPr>
      <w:outlineLvl w:val="6"/>
    </w:pPr>
  </w:style>
  <w:style w:type="paragraph" w:customStyle="1" w:styleId="afffff2">
    <w:name w:val="其他发布部门"/>
    <w:basedOn w:val="afffff3"/>
    <w:qFormat/>
    <w:pPr>
      <w:spacing w:line="0" w:lineRule="atLeast"/>
    </w:pPr>
    <w:rPr>
      <w:rFonts w:ascii="黑体" w:eastAsia="黑体"/>
      <w:b w:val="0"/>
    </w:rPr>
  </w:style>
  <w:style w:type="paragraph" w:customStyle="1" w:styleId="afffff3">
    <w:name w:val="发布部门"/>
    <w:next w:val="afff9"/>
    <w:qFormat/>
    <w:pPr>
      <w:jc w:val="center"/>
    </w:pPr>
    <w:rPr>
      <w:rFonts w:ascii="宋体"/>
      <w:b/>
      <w:spacing w:val="20"/>
      <w:w w:val="135"/>
      <w:sz w:val="36"/>
    </w:rPr>
  </w:style>
  <w:style w:type="paragraph" w:customStyle="1" w:styleId="af6">
    <w:name w:val="五级条标题"/>
    <w:basedOn w:val="af5"/>
    <w:next w:val="afff9"/>
    <w:qFormat/>
    <w:pPr>
      <w:numPr>
        <w:ilvl w:val="6"/>
      </w:numPr>
      <w:outlineLvl w:val="6"/>
    </w:pPr>
  </w:style>
  <w:style w:type="paragraph" w:customStyle="1" w:styleId="afffff4">
    <w:name w:val="目次、标准名称标题"/>
    <w:basedOn w:val="af0"/>
    <w:next w:val="afff9"/>
    <w:qFormat/>
    <w:pPr>
      <w:numPr>
        <w:numId w:val="0"/>
      </w:numPr>
      <w:spacing w:line="460" w:lineRule="exact"/>
    </w:pPr>
  </w:style>
  <w:style w:type="paragraph" w:customStyle="1" w:styleId="afffff5">
    <w:name w:val="其他标准称谓"/>
    <w:qFormat/>
    <w:pPr>
      <w:spacing w:line="0" w:lineRule="atLeast"/>
      <w:jc w:val="distribute"/>
    </w:pPr>
    <w:rPr>
      <w:rFonts w:ascii="黑体" w:eastAsia="黑体" w:hAnsi="宋体"/>
      <w:sz w:val="52"/>
    </w:rPr>
  </w:style>
  <w:style w:type="paragraph" w:customStyle="1" w:styleId="afffff6">
    <w:name w:val="参考文献、索引标题"/>
    <w:basedOn w:val="af0"/>
    <w:next w:val="afc"/>
    <w:qFormat/>
    <w:pPr>
      <w:numPr>
        <w:numId w:val="0"/>
      </w:numPr>
      <w:spacing w:after="200"/>
    </w:pPr>
    <w:rPr>
      <w:sz w:val="21"/>
    </w:rPr>
  </w:style>
  <w:style w:type="paragraph" w:customStyle="1" w:styleId="a">
    <w:name w:val="注×："/>
    <w:qFormat/>
    <w:pPr>
      <w:widowControl w:val="0"/>
      <w:numPr>
        <w:numId w:val="9"/>
      </w:numPr>
      <w:tabs>
        <w:tab w:val="left" w:pos="630"/>
      </w:tabs>
      <w:autoSpaceDE w:val="0"/>
      <w:autoSpaceDN w:val="0"/>
      <w:jc w:val="both"/>
    </w:pPr>
    <w:rPr>
      <w:rFonts w:ascii="宋体"/>
      <w:sz w:val="18"/>
    </w:rPr>
  </w:style>
  <w:style w:type="paragraph" w:customStyle="1" w:styleId="a1">
    <w:name w:val="二级无标题条"/>
    <w:basedOn w:val="afc"/>
    <w:qFormat/>
    <w:pPr>
      <w:numPr>
        <w:ilvl w:val="3"/>
        <w:numId w:val="1"/>
      </w:numPr>
    </w:pPr>
  </w:style>
  <w:style w:type="paragraph" w:customStyle="1" w:styleId="a7">
    <w:name w:val="正文图标题"/>
    <w:next w:val="afff9"/>
    <w:qFormat/>
    <w:pPr>
      <w:numPr>
        <w:numId w:val="10"/>
      </w:numPr>
      <w:jc w:val="center"/>
    </w:pPr>
    <w:rPr>
      <w:rFonts w:ascii="黑体" w:eastAsia="黑体"/>
      <w:sz w:val="21"/>
    </w:rPr>
  </w:style>
  <w:style w:type="paragraph" w:customStyle="1" w:styleId="afffff7">
    <w:name w:val="封面标准代替信息"/>
    <w:basedOn w:val="20"/>
    <w:qFormat/>
    <w:pPr>
      <w:spacing w:before="57"/>
    </w:pPr>
    <w:rPr>
      <w:rFonts w:ascii="宋体"/>
      <w:sz w:val="21"/>
    </w:rPr>
  </w:style>
  <w:style w:type="character" w:customStyle="1" w:styleId="aff7">
    <w:name w:val="批注框文本 字符"/>
    <w:link w:val="aff6"/>
    <w:uiPriority w:val="99"/>
    <w:semiHidden/>
    <w:qFormat/>
    <w:rPr>
      <w:kern w:val="2"/>
      <w:sz w:val="18"/>
      <w:szCs w:val="18"/>
    </w:rPr>
  </w:style>
  <w:style w:type="character" w:customStyle="1" w:styleId="aff3">
    <w:name w:val="纯文本 字符"/>
    <w:link w:val="aff2"/>
    <w:qFormat/>
    <w:rPr>
      <w:rFonts w:ascii="宋体" w:hAnsi="Courier New"/>
      <w:kern w:val="2"/>
      <w:sz w:val="21"/>
    </w:rPr>
  </w:style>
  <w:style w:type="paragraph" w:customStyle="1" w:styleId="11">
    <w:name w:val="修订1"/>
    <w:hidden/>
    <w:uiPriority w:val="99"/>
    <w:semiHidden/>
    <w:qFormat/>
    <w:rPr>
      <w:kern w:val="2"/>
      <w:sz w:val="21"/>
      <w:szCs w:val="24"/>
    </w:rPr>
  </w:style>
  <w:style w:type="paragraph" w:customStyle="1" w:styleId="12">
    <w:name w:val="列出段落1"/>
    <w:basedOn w:val="afc"/>
    <w:uiPriority w:val="34"/>
    <w:qFormat/>
    <w:pPr>
      <w:ind w:firstLineChars="200" w:firstLine="420"/>
    </w:pPr>
    <w:rPr>
      <w:rFonts w:asciiTheme="minorHAnsi" w:eastAsiaTheme="minorEastAsia" w:hAnsiTheme="minorHAnsi" w:cstheme="minorBidi"/>
      <w:szCs w:val="22"/>
    </w:rPr>
  </w:style>
  <w:style w:type="character" w:customStyle="1" w:styleId="aff1">
    <w:name w:val="批注文字 字符"/>
    <w:basedOn w:val="afd"/>
    <w:link w:val="aff0"/>
    <w:uiPriority w:val="99"/>
    <w:qFormat/>
    <w:rPr>
      <w:kern w:val="2"/>
      <w:sz w:val="21"/>
      <w:szCs w:val="24"/>
    </w:rPr>
  </w:style>
  <w:style w:type="character" w:customStyle="1" w:styleId="afff0">
    <w:name w:val="批注主题 字符"/>
    <w:basedOn w:val="aff1"/>
    <w:link w:val="afff"/>
    <w:uiPriority w:val="99"/>
    <w:semiHidden/>
    <w:qFormat/>
    <w:rPr>
      <w:b/>
      <w:bCs/>
      <w:kern w:val="2"/>
      <w:sz w:val="21"/>
      <w:szCs w:val="24"/>
    </w:rPr>
  </w:style>
  <w:style w:type="character" w:customStyle="1" w:styleId="aff5">
    <w:name w:val="日期 字符"/>
    <w:basedOn w:val="afd"/>
    <w:link w:val="aff4"/>
    <w:uiPriority w:val="99"/>
    <w:semiHidden/>
    <w:qFormat/>
    <w:rPr>
      <w:kern w:val="2"/>
      <w:sz w:val="21"/>
      <w:szCs w:val="24"/>
    </w:rPr>
  </w:style>
  <w:style w:type="paragraph" w:styleId="afffff8">
    <w:name w:val="List Paragraph"/>
    <w:basedOn w:val="afc"/>
    <w:uiPriority w:val="99"/>
    <w:unhideWhenUsed/>
    <w:qFormat/>
    <w:pPr>
      <w:ind w:firstLineChars="200" w:firstLine="420"/>
    </w:pPr>
  </w:style>
  <w:style w:type="character" w:customStyle="1" w:styleId="Char">
    <w:name w:val="段 Char"/>
    <w:link w:val="afff9"/>
    <w:qFormat/>
    <w:rPr>
      <w:rFonts w:ascii="宋体"/>
      <w:sz w:val="21"/>
    </w:rPr>
  </w:style>
  <w:style w:type="character" w:styleId="afffff9">
    <w:name w:val="Placeholder Text"/>
    <w:basedOn w:val="afd"/>
    <w:uiPriority w:val="99"/>
    <w:unhideWhenUsed/>
    <w:qFormat/>
    <w:rPr>
      <w:color w:val="808080"/>
    </w:rPr>
  </w:style>
  <w:style w:type="paragraph" w:customStyle="1" w:styleId="afa">
    <w:name w:val="列项——（一级）"/>
    <w:qFormat/>
    <w:pPr>
      <w:widowControl w:val="0"/>
      <w:numPr>
        <w:numId w:val="11"/>
      </w:numPr>
      <w:jc w:val="both"/>
    </w:pPr>
    <w:rPr>
      <w:rFonts w:ascii="宋体"/>
      <w:sz w:val="21"/>
    </w:rPr>
  </w:style>
  <w:style w:type="paragraph" w:customStyle="1" w:styleId="af9">
    <w:name w:val="附录图标号"/>
    <w:basedOn w:val="afc"/>
    <w:qFormat/>
    <w:pPr>
      <w:keepNext/>
      <w:pageBreakBefore/>
      <w:widowControl/>
      <w:numPr>
        <w:numId w:val="12"/>
      </w:numPr>
      <w:spacing w:line="14" w:lineRule="exact"/>
      <w:ind w:left="0" w:firstLine="363"/>
      <w:jc w:val="center"/>
      <w:outlineLvl w:val="0"/>
    </w:pPr>
    <w:rPr>
      <w:color w:val="FFFFFF"/>
    </w:rPr>
  </w:style>
  <w:style w:type="paragraph" w:customStyle="1" w:styleId="afb">
    <w:name w:val="附录表标号"/>
    <w:basedOn w:val="afc"/>
    <w:next w:val="afff9"/>
    <w:qFormat/>
    <w:pPr>
      <w:numPr>
        <w:numId w:val="13"/>
      </w:numPr>
      <w:tabs>
        <w:tab w:val="clear" w:pos="0"/>
      </w:tabs>
      <w:spacing w:line="14" w:lineRule="exact"/>
      <w:ind w:left="811" w:hanging="448"/>
      <w:jc w:val="center"/>
      <w:outlineLvl w:val="0"/>
    </w:pPr>
    <w:rPr>
      <w:color w:val="FFFFFF"/>
    </w:rPr>
  </w:style>
  <w:style w:type="paragraph" w:customStyle="1" w:styleId="21">
    <w:name w:val="修订2"/>
    <w:hidden/>
    <w:uiPriority w:val="99"/>
    <w:semiHidden/>
    <w:rPr>
      <w:kern w:val="2"/>
      <w:sz w:val="21"/>
      <w:szCs w:val="24"/>
    </w:rPr>
  </w:style>
  <w:style w:type="paragraph" w:styleId="afffffa">
    <w:name w:val="Revision"/>
    <w:hidden/>
    <w:uiPriority w:val="99"/>
    <w:semiHidden/>
    <w:rsid w:val="00882807"/>
    <w:rPr>
      <w:kern w:val="2"/>
      <w:sz w:val="21"/>
      <w:szCs w:val="24"/>
    </w:rPr>
  </w:style>
  <w:style w:type="paragraph" w:customStyle="1" w:styleId="Default">
    <w:name w:val="Default"/>
    <w:rsid w:val="00C27356"/>
    <w:pPr>
      <w:widowControl w:val="0"/>
      <w:autoSpaceDE w:val="0"/>
      <w:autoSpaceDN w:val="0"/>
      <w:adjustRightInd w:val="0"/>
    </w:pPr>
    <w:rPr>
      <w:rFonts w:ascii="Arial" w:hAnsi="Arial" w:cs="Arial"/>
      <w:color w:val="000000"/>
      <w:sz w:val="24"/>
      <w:szCs w:val="24"/>
    </w:rPr>
  </w:style>
  <w:style w:type="paragraph" w:customStyle="1" w:styleId="Char0">
    <w:name w:val="Char"/>
    <w:basedOn w:val="afc"/>
    <w:autoRedefine/>
    <w:rsid w:val="00FE430A"/>
    <w:pPr>
      <w:widowControl/>
      <w:spacing w:after="160" w:line="240" w:lineRule="exact"/>
      <w:jc w:val="left"/>
    </w:pPr>
    <w:rPr>
      <w:rFonts w:ascii="Verdana" w:eastAsia="仿宋_GB2312" w:hAnsi="Verdana"/>
      <w:kern w:val="0"/>
      <w:sz w:val="24"/>
      <w:szCs w:val="20"/>
      <w:lang w:eastAsia="en-US"/>
    </w:rPr>
  </w:style>
  <w:style w:type="paragraph" w:customStyle="1" w:styleId="afffffb">
    <w:name w:val="标准文件_段"/>
    <w:link w:val="Char1"/>
    <w:qFormat/>
    <w:rsid w:val="008D6C6B"/>
    <w:pPr>
      <w:autoSpaceDE w:val="0"/>
      <w:autoSpaceDN w:val="0"/>
      <w:ind w:firstLineChars="200" w:firstLine="200"/>
      <w:jc w:val="both"/>
    </w:pPr>
    <w:rPr>
      <w:rFonts w:ascii="宋体"/>
      <w:sz w:val="21"/>
    </w:rPr>
  </w:style>
  <w:style w:type="character" w:customStyle="1" w:styleId="Char1">
    <w:name w:val="标准文件_段 Char"/>
    <w:link w:val="afffffb"/>
    <w:rsid w:val="008D6C6B"/>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59498">
      <w:bodyDiv w:val="1"/>
      <w:marLeft w:val="0"/>
      <w:marRight w:val="0"/>
      <w:marTop w:val="0"/>
      <w:marBottom w:val="0"/>
      <w:divBdr>
        <w:top w:val="none" w:sz="0" w:space="0" w:color="auto"/>
        <w:left w:val="none" w:sz="0" w:space="0" w:color="auto"/>
        <w:bottom w:val="none" w:sz="0" w:space="0" w:color="auto"/>
        <w:right w:val="none" w:sz="0" w:space="0" w:color="auto"/>
      </w:divBdr>
    </w:div>
    <w:div w:id="188232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CE845-4BA9-4C28-B4E6-4224E25E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10850</TotalTime>
  <Pages>11</Pages>
  <Words>767</Words>
  <Characters>4377</Characters>
  <Application>Microsoft Office Word</Application>
  <DocSecurity>0</DocSecurity>
  <Lines>36</Lines>
  <Paragraphs>10</Paragraphs>
  <ScaleCrop>false</ScaleCrop>
  <Company>中国标准研究中心</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dc:creator>
  <cp:lastModifiedBy>Administrator</cp:lastModifiedBy>
  <cp:revision>151</cp:revision>
  <cp:lastPrinted>2021-07-16T08:47:00Z</cp:lastPrinted>
  <dcterms:created xsi:type="dcterms:W3CDTF">2024-10-23T06:39:00Z</dcterms:created>
  <dcterms:modified xsi:type="dcterms:W3CDTF">2025-01-03T01:53:00Z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6164431D01CF4894A4E583D0FBE00C29</vt:lpwstr>
  </property>
</Properties>
</file>